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77777777" w:rsidR="00A73097" w:rsidRPr="003753E1" w:rsidRDefault="003753E1" w:rsidP="008D7B0B">
      <w:pPr>
        <w:jc w:val="center"/>
        <w:rPr>
          <w:b/>
          <w:sz w:val="28"/>
          <w:szCs w:val="28"/>
          <w:u w:val="single"/>
        </w:rPr>
      </w:pPr>
      <w:r w:rsidRPr="003753E1">
        <w:rPr>
          <w:b/>
          <w:sz w:val="28"/>
          <w:szCs w:val="28"/>
          <w:u w:val="single"/>
        </w:rPr>
        <w:t>Structure of Australian SCIENCE Curriculum, F-10:</w:t>
      </w:r>
    </w:p>
    <w:p w14:paraId="2D4142E1" w14:textId="77777777" w:rsidR="003753E1" w:rsidRPr="003753E1" w:rsidRDefault="003753E1">
      <w:pPr>
        <w:rPr>
          <w:b/>
          <w:sz w:val="28"/>
          <w:szCs w:val="28"/>
          <w:u w:val="single"/>
        </w:rPr>
      </w:pPr>
    </w:p>
    <w:p w14:paraId="3BAF79AC" w14:textId="77777777" w:rsidR="003753E1" w:rsidRPr="006305C6" w:rsidRDefault="003753E1">
      <w:pPr>
        <w:rPr>
          <w:color w:val="0000FF"/>
          <w:sz w:val="28"/>
          <w:szCs w:val="28"/>
        </w:rPr>
      </w:pPr>
      <w:r w:rsidRPr="00116F19">
        <w:rPr>
          <w:b/>
          <w:sz w:val="28"/>
          <w:szCs w:val="28"/>
        </w:rPr>
        <w:t>Overarching ideas:</w:t>
      </w:r>
      <w:r>
        <w:rPr>
          <w:sz w:val="28"/>
          <w:szCs w:val="28"/>
        </w:rPr>
        <w:t xml:space="preserve"> </w:t>
      </w:r>
      <w:r w:rsidRPr="006305C6">
        <w:rPr>
          <w:color w:val="0000FF"/>
          <w:sz w:val="28"/>
          <w:szCs w:val="28"/>
        </w:rPr>
        <w:t>Patterns, order &amp; organization; Form and function; Stability and change; Scale and Measurement; Matter and energy; Systems</w:t>
      </w:r>
    </w:p>
    <w:p w14:paraId="55DB7D58" w14:textId="1C83A66F" w:rsidR="003753E1" w:rsidRDefault="008D7B0B">
      <w:pPr>
        <w:rPr>
          <w:sz w:val="28"/>
          <w:szCs w:val="28"/>
        </w:rPr>
      </w:pPr>
      <w:r>
        <w:rPr>
          <w:sz w:val="28"/>
          <w:szCs w:val="28"/>
        </w:rPr>
        <w:t xml:space="preserve">There are </w:t>
      </w:r>
      <w:r w:rsidRPr="00116F19">
        <w:rPr>
          <w:b/>
          <w:sz w:val="28"/>
          <w:szCs w:val="28"/>
        </w:rPr>
        <w:t xml:space="preserve">three </w:t>
      </w:r>
      <w:proofErr w:type="gramStart"/>
      <w:r w:rsidRPr="00116F19">
        <w:rPr>
          <w:b/>
          <w:sz w:val="28"/>
          <w:szCs w:val="28"/>
        </w:rPr>
        <w:t>strands</w:t>
      </w:r>
      <w:r>
        <w:rPr>
          <w:sz w:val="28"/>
          <w:szCs w:val="28"/>
        </w:rPr>
        <w:t xml:space="preserve"> which</w:t>
      </w:r>
      <w:proofErr w:type="gramEnd"/>
      <w:r>
        <w:rPr>
          <w:sz w:val="28"/>
          <w:szCs w:val="28"/>
        </w:rPr>
        <w:t xml:space="preserve"> are to be taught in an integrated way. The order &amp; detail in which content descriptions are organized in to learning programs are decisions to be made by the teacher.</w:t>
      </w:r>
    </w:p>
    <w:p w14:paraId="412FA5DD" w14:textId="77777777" w:rsidR="00D70BE3" w:rsidRDefault="00D70BE3">
      <w:pPr>
        <w:rPr>
          <w:sz w:val="28"/>
          <w:szCs w:val="28"/>
        </w:rPr>
      </w:pPr>
    </w:p>
    <w:p w14:paraId="5BFAE946" w14:textId="77777777" w:rsidR="00D70BE3" w:rsidRDefault="00D70BE3">
      <w:pPr>
        <w:rPr>
          <w:sz w:val="28"/>
          <w:szCs w:val="28"/>
        </w:rPr>
      </w:pPr>
    </w:p>
    <w:tbl>
      <w:tblPr>
        <w:tblStyle w:val="TableGrid"/>
        <w:tblW w:w="21528" w:type="dxa"/>
        <w:tblLook w:val="04A0" w:firstRow="1" w:lastRow="0" w:firstColumn="1" w:lastColumn="0" w:noHBand="0" w:noVBand="1"/>
      </w:tblPr>
      <w:tblGrid>
        <w:gridCol w:w="6678"/>
        <w:gridCol w:w="7380"/>
        <w:gridCol w:w="7470"/>
      </w:tblGrid>
      <w:tr w:rsidR="001C780F" w14:paraId="64806661" w14:textId="77777777" w:rsidTr="001C780F">
        <w:tc>
          <w:tcPr>
            <w:tcW w:w="6678" w:type="dxa"/>
            <w:shd w:val="clear" w:color="auto" w:fill="FFF8E0"/>
          </w:tcPr>
          <w:p w14:paraId="60648C35" w14:textId="77777777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Understanding</w:t>
            </w:r>
            <w:r>
              <w:rPr>
                <w:sz w:val="28"/>
                <w:szCs w:val="28"/>
              </w:rPr>
              <w:t xml:space="preserve"> – content described by year level</w:t>
            </w:r>
          </w:p>
        </w:tc>
        <w:tc>
          <w:tcPr>
            <w:tcW w:w="7380" w:type="dxa"/>
            <w:shd w:val="clear" w:color="auto" w:fill="CCFFCC"/>
          </w:tcPr>
          <w:p w14:paraId="0C63B508" w14:textId="77777777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as Human Endeavour</w:t>
            </w:r>
            <w:r>
              <w:rPr>
                <w:sz w:val="28"/>
                <w:szCs w:val="28"/>
              </w:rPr>
              <w:t xml:space="preserve"> – content described in 2 year bands</w:t>
            </w:r>
          </w:p>
        </w:tc>
        <w:tc>
          <w:tcPr>
            <w:tcW w:w="7470" w:type="dxa"/>
            <w:shd w:val="clear" w:color="auto" w:fill="CCFFFF"/>
          </w:tcPr>
          <w:p w14:paraId="6824BD55" w14:textId="77777777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Inquiry Skills</w:t>
            </w:r>
            <w:r>
              <w:rPr>
                <w:sz w:val="28"/>
                <w:szCs w:val="28"/>
              </w:rPr>
              <w:t xml:space="preserve"> – content described in 2 year bands</w:t>
            </w:r>
          </w:p>
        </w:tc>
      </w:tr>
      <w:tr w:rsidR="001C780F" w14:paraId="1EB8F594" w14:textId="77777777" w:rsidTr="001C780F">
        <w:tc>
          <w:tcPr>
            <w:tcW w:w="6678" w:type="dxa"/>
            <w:shd w:val="clear" w:color="auto" w:fill="FFF8E0"/>
          </w:tcPr>
          <w:p w14:paraId="2CE484C9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55C6DBEC" w14:textId="77777777" w:rsidR="003753E1" w:rsidRDefault="003753E1">
            <w:pPr>
              <w:rPr>
                <w:sz w:val="28"/>
                <w:szCs w:val="28"/>
              </w:rPr>
            </w:pPr>
          </w:p>
          <w:p w14:paraId="48EFE2D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Biological sciences</w:t>
            </w:r>
          </w:p>
          <w:p w14:paraId="35DD765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Chemical sciences</w:t>
            </w:r>
          </w:p>
          <w:p w14:paraId="0C10EE13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Earth and Space sciences</w:t>
            </w:r>
          </w:p>
          <w:p w14:paraId="008A10EB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Physical sciences</w:t>
            </w:r>
          </w:p>
        </w:tc>
        <w:tc>
          <w:tcPr>
            <w:tcW w:w="7380" w:type="dxa"/>
            <w:shd w:val="clear" w:color="auto" w:fill="CCFFCC"/>
          </w:tcPr>
          <w:p w14:paraId="4BB7BBD2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62AD46D2" w14:textId="77777777" w:rsidR="003753E1" w:rsidRDefault="003753E1">
            <w:pPr>
              <w:rPr>
                <w:sz w:val="28"/>
                <w:szCs w:val="28"/>
              </w:rPr>
            </w:pPr>
          </w:p>
          <w:p w14:paraId="2C82E24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Nature and development of science</w:t>
            </w:r>
          </w:p>
          <w:p w14:paraId="343048B0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and influence of science</w:t>
            </w:r>
          </w:p>
        </w:tc>
        <w:tc>
          <w:tcPr>
            <w:tcW w:w="7470" w:type="dxa"/>
            <w:shd w:val="clear" w:color="auto" w:fill="CCFFFF"/>
          </w:tcPr>
          <w:p w14:paraId="3B6161ED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21F6A0B5" w14:textId="77777777" w:rsidR="003753E1" w:rsidRDefault="003753E1">
            <w:pPr>
              <w:rPr>
                <w:sz w:val="28"/>
                <w:szCs w:val="28"/>
              </w:rPr>
            </w:pPr>
          </w:p>
          <w:p w14:paraId="0D8010E8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Questioning and predicting</w:t>
            </w:r>
          </w:p>
          <w:p w14:paraId="05153CE5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and conducting</w:t>
            </w:r>
          </w:p>
          <w:p w14:paraId="1ACDE1E7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Processing and </w:t>
            </w:r>
            <w:proofErr w:type="spellStart"/>
            <w:r w:rsidR="006176E1">
              <w:rPr>
                <w:sz w:val="28"/>
                <w:szCs w:val="28"/>
              </w:rPr>
              <w:t>analys</w:t>
            </w:r>
            <w:r>
              <w:rPr>
                <w:sz w:val="28"/>
                <w:szCs w:val="28"/>
              </w:rPr>
              <w:t>ing</w:t>
            </w:r>
            <w:proofErr w:type="spellEnd"/>
            <w:r>
              <w:rPr>
                <w:sz w:val="28"/>
                <w:szCs w:val="28"/>
              </w:rPr>
              <w:t xml:space="preserve"> data and information</w:t>
            </w:r>
          </w:p>
          <w:p w14:paraId="6760240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Evaluating</w:t>
            </w:r>
          </w:p>
          <w:p w14:paraId="6E53C4F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Communicating</w:t>
            </w:r>
          </w:p>
        </w:tc>
      </w:tr>
    </w:tbl>
    <w:p w14:paraId="38B1F653" w14:textId="77777777" w:rsidR="003753E1" w:rsidRPr="00A45E99" w:rsidRDefault="003753E1" w:rsidP="003753E1">
      <w:pPr>
        <w:jc w:val="center"/>
        <w:rPr>
          <w:b/>
          <w:sz w:val="32"/>
          <w:szCs w:val="32"/>
        </w:rPr>
      </w:pPr>
      <w:r w:rsidRPr="00A45E99">
        <w:rPr>
          <w:b/>
          <w:sz w:val="32"/>
          <w:szCs w:val="32"/>
        </w:rPr>
        <w:t>Year 7 SCIENCE</w:t>
      </w:r>
      <w:r w:rsidR="003E5BA0" w:rsidRPr="00A45E99">
        <w:rPr>
          <w:b/>
          <w:sz w:val="32"/>
          <w:szCs w:val="32"/>
        </w:rPr>
        <w:t xml:space="preserve"> Students</w:t>
      </w:r>
      <w:r w:rsidRPr="00A45E99">
        <w:rPr>
          <w:b/>
          <w:sz w:val="32"/>
          <w:szCs w:val="32"/>
        </w:rPr>
        <w:t>:</w:t>
      </w:r>
    </w:p>
    <w:p w14:paraId="1E43938A" w14:textId="77777777" w:rsidR="003E5BA0" w:rsidRPr="006305C6" w:rsidRDefault="003E5BA0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6305C6">
        <w:rPr>
          <w:color w:val="FF0000"/>
          <w:sz w:val="28"/>
          <w:szCs w:val="28"/>
        </w:rPr>
        <w:t xml:space="preserve">Explore the diversity of life on Earth &amp; develop their understanding of the role of classification. </w:t>
      </w:r>
    </w:p>
    <w:p w14:paraId="217FD041" w14:textId="77777777" w:rsidR="003E5BA0" w:rsidRPr="006305C6" w:rsidRDefault="003E5BA0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6305C6">
        <w:rPr>
          <w:color w:val="FF0000"/>
          <w:sz w:val="28"/>
          <w:szCs w:val="28"/>
        </w:rPr>
        <w:t xml:space="preserve">Use &amp; develop models such as food chains, food webs &amp; the water cycle to represent &amp; </w:t>
      </w:r>
      <w:proofErr w:type="spellStart"/>
      <w:r w:rsidRPr="006305C6">
        <w:rPr>
          <w:color w:val="FF0000"/>
          <w:sz w:val="28"/>
          <w:szCs w:val="28"/>
        </w:rPr>
        <w:t>analyse</w:t>
      </w:r>
      <w:proofErr w:type="spellEnd"/>
      <w:r w:rsidRPr="006305C6">
        <w:rPr>
          <w:color w:val="FF0000"/>
          <w:sz w:val="28"/>
          <w:szCs w:val="28"/>
        </w:rPr>
        <w:t xml:space="preserve"> the flow of energy &amp; matter through ecosystems &amp; the impacts of changing components within them.</w:t>
      </w:r>
    </w:p>
    <w:p w14:paraId="3F650D27" w14:textId="77777777" w:rsidR="003E5BA0" w:rsidRPr="006305C6" w:rsidRDefault="003E5BA0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6305C6">
        <w:rPr>
          <w:color w:val="FF0000"/>
          <w:sz w:val="28"/>
          <w:szCs w:val="28"/>
        </w:rPr>
        <w:t>Consider the interaction between multiple forces when explaining motion.</w:t>
      </w:r>
    </w:p>
    <w:p w14:paraId="22B66C35" w14:textId="77777777" w:rsidR="003E5BA0" w:rsidRPr="006305C6" w:rsidRDefault="003E5BA0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6305C6">
        <w:rPr>
          <w:color w:val="FF0000"/>
          <w:sz w:val="28"/>
          <w:szCs w:val="28"/>
        </w:rPr>
        <w:t>Explore the notion of renewable and non-renewable resources &amp; how this classification depends of the timescale considered.</w:t>
      </w:r>
    </w:p>
    <w:p w14:paraId="4B61FB54" w14:textId="77777777" w:rsidR="003E5BA0" w:rsidRPr="006305C6" w:rsidRDefault="003E5BA0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6305C6">
        <w:rPr>
          <w:color w:val="FF0000"/>
          <w:sz w:val="28"/>
          <w:szCs w:val="28"/>
        </w:rPr>
        <w:t>Investigate relationships in the Earth, sun, moon system &amp; use models to predict &amp; explain events.</w:t>
      </w:r>
    </w:p>
    <w:p w14:paraId="08F3A9B3" w14:textId="77777777" w:rsidR="003E5BA0" w:rsidRPr="006305C6" w:rsidRDefault="003E5BA0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 w:rsidRPr="006305C6">
        <w:rPr>
          <w:color w:val="FF0000"/>
          <w:sz w:val="28"/>
          <w:szCs w:val="28"/>
        </w:rPr>
        <w:t xml:space="preserve">Make accurate measurements &amp; control variables to </w:t>
      </w:r>
      <w:proofErr w:type="spellStart"/>
      <w:r w:rsidRPr="006305C6">
        <w:rPr>
          <w:color w:val="FF0000"/>
          <w:sz w:val="28"/>
          <w:szCs w:val="28"/>
        </w:rPr>
        <w:t>analyse</w:t>
      </w:r>
      <w:proofErr w:type="spellEnd"/>
      <w:r w:rsidRPr="006305C6">
        <w:rPr>
          <w:color w:val="FF0000"/>
          <w:sz w:val="28"/>
          <w:szCs w:val="28"/>
        </w:rPr>
        <w:t xml:space="preserve"> relationships between system components + explore &amp; explain these through increasingly complex representations.</w:t>
      </w:r>
    </w:p>
    <w:p w14:paraId="597EF30B" w14:textId="77777777" w:rsidR="00A45E99" w:rsidRPr="006305C6" w:rsidRDefault="00A45E99" w:rsidP="00A45E99">
      <w:pPr>
        <w:rPr>
          <w:color w:val="FF0000"/>
          <w:sz w:val="28"/>
          <w:szCs w:val="28"/>
        </w:rPr>
      </w:pPr>
    </w:p>
    <w:p w14:paraId="4F4E3DCB" w14:textId="71E1787C" w:rsidR="00A45E99" w:rsidRDefault="00D70BE3" w:rsidP="00D70BE3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curricu</w:t>
      </w:r>
      <w:r w:rsidR="0078213C">
        <w:rPr>
          <w:sz w:val="22"/>
          <w:szCs w:val="22"/>
        </w:rPr>
        <w:t xml:space="preserve">lum – it is merely an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 xml:space="preserve">for </w:t>
      </w:r>
      <w:proofErr w:type="gramStart"/>
      <w:r w:rsidRPr="00CD2807">
        <w:rPr>
          <w:sz w:val="22"/>
          <w:szCs w:val="22"/>
        </w:rPr>
        <w:t>themselves</w:t>
      </w:r>
      <w:proofErr w:type="gramEnd"/>
      <w:r w:rsidRPr="00CD2807">
        <w:rPr>
          <w:sz w:val="22"/>
          <w:szCs w:val="22"/>
        </w:rPr>
        <w:t>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</w:t>
      </w:r>
      <w:r>
        <w:rPr>
          <w:sz w:val="22"/>
          <w:szCs w:val="22"/>
        </w:rPr>
        <w:t>mentation for Victorian school</w:t>
      </w:r>
      <w:r w:rsidR="006B40D5">
        <w:rPr>
          <w:sz w:val="22"/>
          <w:szCs w:val="22"/>
        </w:rPr>
        <w:t>s.</w:t>
      </w:r>
    </w:p>
    <w:p w14:paraId="5E9E1A91" w14:textId="77777777" w:rsidR="001C780F" w:rsidRDefault="001C780F" w:rsidP="00D70BE3">
      <w:pPr>
        <w:jc w:val="center"/>
        <w:rPr>
          <w:sz w:val="22"/>
          <w:szCs w:val="22"/>
        </w:rPr>
      </w:pPr>
    </w:p>
    <w:p w14:paraId="726E1F50" w14:textId="77777777" w:rsidR="001C780F" w:rsidRPr="00D70BE3" w:rsidRDefault="001C780F" w:rsidP="00D70BE3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7380"/>
        <w:gridCol w:w="7470"/>
      </w:tblGrid>
      <w:tr w:rsidR="001C780F" w14:paraId="76EFE876" w14:textId="77777777" w:rsidTr="001C780F">
        <w:tc>
          <w:tcPr>
            <w:tcW w:w="6678" w:type="dxa"/>
            <w:shd w:val="clear" w:color="auto" w:fill="FFFCCE"/>
          </w:tcPr>
          <w:p w14:paraId="29574B2C" w14:textId="0DD0BCFC" w:rsidR="00A45E99" w:rsidRPr="001C780F" w:rsidRDefault="00A45E99" w:rsidP="00A45E99">
            <w:pPr>
              <w:rPr>
                <w:b/>
                <w:sz w:val="40"/>
                <w:szCs w:val="40"/>
              </w:rPr>
            </w:pPr>
            <w:r w:rsidRPr="001C780F">
              <w:rPr>
                <w:b/>
                <w:sz w:val="40"/>
                <w:szCs w:val="40"/>
              </w:rPr>
              <w:t>Science understanding:</w:t>
            </w:r>
          </w:p>
        </w:tc>
        <w:tc>
          <w:tcPr>
            <w:tcW w:w="7380" w:type="dxa"/>
            <w:shd w:val="clear" w:color="auto" w:fill="CCFFCC"/>
          </w:tcPr>
          <w:p w14:paraId="14EB9627" w14:textId="357002B9" w:rsidR="00A45E99" w:rsidRPr="001C780F" w:rsidRDefault="00DD4C34" w:rsidP="00A45E99">
            <w:pPr>
              <w:rPr>
                <w:b/>
                <w:sz w:val="40"/>
                <w:szCs w:val="40"/>
              </w:rPr>
            </w:pPr>
            <w:r w:rsidRPr="001C780F">
              <w:rPr>
                <w:b/>
                <w:sz w:val="40"/>
                <w:szCs w:val="40"/>
              </w:rPr>
              <w:t>Science as Human Endeavour:</w:t>
            </w:r>
          </w:p>
        </w:tc>
        <w:tc>
          <w:tcPr>
            <w:tcW w:w="7470" w:type="dxa"/>
            <w:shd w:val="clear" w:color="auto" w:fill="CCFFFF"/>
          </w:tcPr>
          <w:p w14:paraId="2CEC0E5E" w14:textId="17BAF14D" w:rsidR="00A45E99" w:rsidRPr="001C780F" w:rsidRDefault="00572232" w:rsidP="00A45E99">
            <w:pPr>
              <w:rPr>
                <w:b/>
                <w:sz w:val="40"/>
                <w:szCs w:val="40"/>
              </w:rPr>
            </w:pPr>
            <w:r w:rsidRPr="001C780F">
              <w:rPr>
                <w:b/>
                <w:sz w:val="40"/>
                <w:szCs w:val="40"/>
              </w:rPr>
              <w:t>Science Inquiry Skills:</w:t>
            </w:r>
          </w:p>
        </w:tc>
      </w:tr>
      <w:tr w:rsidR="001C780F" w14:paraId="0F4965BD" w14:textId="77777777" w:rsidTr="001C780F">
        <w:tc>
          <w:tcPr>
            <w:tcW w:w="6678" w:type="dxa"/>
            <w:shd w:val="clear" w:color="auto" w:fill="FFFCCE"/>
          </w:tcPr>
          <w:p w14:paraId="56C2BF09" w14:textId="77777777" w:rsidR="001C780F" w:rsidRDefault="001C780F" w:rsidP="00A45E99">
            <w:pPr>
              <w:rPr>
                <w:b/>
                <w:sz w:val="32"/>
                <w:szCs w:val="32"/>
              </w:rPr>
            </w:pPr>
          </w:p>
          <w:p w14:paraId="244A860E" w14:textId="4B3D9B95" w:rsidR="00A45E99" w:rsidRPr="001C780F" w:rsidRDefault="00EE317A" w:rsidP="00A45E99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Biological sciences:</w:t>
            </w:r>
          </w:p>
          <w:p w14:paraId="04392F50" w14:textId="7D8CBD86" w:rsidR="00EE317A" w:rsidRDefault="006305C6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D</w:t>
            </w:r>
            <w:r w:rsidR="00EE317A">
              <w:t xml:space="preserve">ifferences within &amp; between groups of organisms; classification helps organize this diversity – </w:t>
            </w:r>
            <w:r w:rsidR="00EE317A" w:rsidRPr="006305C6">
              <w:rPr>
                <w:i/>
                <w:sz w:val="22"/>
                <w:szCs w:val="22"/>
              </w:rPr>
              <w:t>consider r</w:t>
            </w:r>
            <w:r w:rsidRPr="006305C6">
              <w:rPr>
                <w:i/>
                <w:sz w:val="22"/>
                <w:szCs w:val="22"/>
              </w:rPr>
              <w:t>easons for classification</w:t>
            </w:r>
            <w:r w:rsidR="00EE317A" w:rsidRPr="006305C6">
              <w:rPr>
                <w:i/>
                <w:sz w:val="22"/>
                <w:szCs w:val="22"/>
              </w:rPr>
              <w:t xml:space="preserve">; group organisms </w:t>
            </w:r>
            <w:r w:rsidRPr="006305C6">
              <w:rPr>
                <w:i/>
                <w:sz w:val="22"/>
                <w:szCs w:val="22"/>
              </w:rPr>
              <w:t>(</w:t>
            </w:r>
            <w:r w:rsidR="00EE317A" w:rsidRPr="006305C6">
              <w:rPr>
                <w:i/>
                <w:sz w:val="22"/>
                <w:szCs w:val="22"/>
              </w:rPr>
              <w:t>similarities &amp; differences</w:t>
            </w:r>
            <w:r w:rsidRPr="006305C6">
              <w:rPr>
                <w:i/>
                <w:sz w:val="22"/>
                <w:szCs w:val="22"/>
              </w:rPr>
              <w:t>)</w:t>
            </w:r>
            <w:r w:rsidR="00EE317A" w:rsidRPr="006305C6">
              <w:rPr>
                <w:i/>
                <w:sz w:val="22"/>
                <w:szCs w:val="22"/>
              </w:rPr>
              <w:t>; consider how classifications change over time; classify using hierarchical systems (kingdom, phylum, class, order, family, genus, species); use scientific conventions for naming species; use provided keys to identify organisms in local habitat</w:t>
            </w:r>
          </w:p>
          <w:p w14:paraId="59E50F2A" w14:textId="77777777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  <w:p w14:paraId="2FBC25E0" w14:textId="40BDD8C7" w:rsidR="00EE317A" w:rsidRDefault="00EE317A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Interactions between organisms can be described in t</w:t>
            </w:r>
            <w:r w:rsidR="007D3724">
              <w:t>erms of food chains &amp; food webs;</w:t>
            </w:r>
            <w:r>
              <w:t xml:space="preserve"> human activity can affect these – </w:t>
            </w:r>
            <w:r w:rsidRPr="006305C6">
              <w:rPr>
                <w:i/>
                <w:sz w:val="22"/>
                <w:szCs w:val="22"/>
              </w:rPr>
              <w:t>use food chains to show relationships in a habitat; construct &amp; interpret fo</w:t>
            </w:r>
            <w:r w:rsidR="006305C6" w:rsidRPr="006305C6">
              <w:rPr>
                <w:i/>
                <w:sz w:val="22"/>
                <w:szCs w:val="22"/>
              </w:rPr>
              <w:t>od webs to show relationships</w:t>
            </w:r>
            <w:r w:rsidRPr="006305C6">
              <w:rPr>
                <w:i/>
                <w:sz w:val="22"/>
                <w:szCs w:val="22"/>
              </w:rPr>
              <w:t>; classify according to position in food chain; inve</w:t>
            </w:r>
            <w:r w:rsidR="006305C6" w:rsidRPr="006305C6">
              <w:rPr>
                <w:i/>
                <w:sz w:val="22"/>
                <w:szCs w:val="22"/>
              </w:rPr>
              <w:t>stigate the</w:t>
            </w:r>
            <w:r w:rsidR="00D453C3" w:rsidRPr="006305C6">
              <w:rPr>
                <w:i/>
                <w:sz w:val="22"/>
                <w:szCs w:val="22"/>
              </w:rPr>
              <w:t xml:space="preserve"> effects of human ac</w:t>
            </w:r>
            <w:r w:rsidRPr="006305C6">
              <w:rPr>
                <w:i/>
                <w:sz w:val="22"/>
                <w:szCs w:val="22"/>
              </w:rPr>
              <w:t xml:space="preserve">tivity on local habitats; explore </w:t>
            </w:r>
            <w:r w:rsidR="008F7682" w:rsidRPr="006305C6">
              <w:rPr>
                <w:i/>
                <w:sz w:val="22"/>
                <w:szCs w:val="22"/>
              </w:rPr>
              <w:t xml:space="preserve">how other living things can cause changes &amp; impacts </w:t>
            </w:r>
            <w:proofErr w:type="spellStart"/>
            <w:r w:rsidR="008F7682" w:rsidRPr="006305C6">
              <w:rPr>
                <w:i/>
                <w:sz w:val="22"/>
                <w:szCs w:val="22"/>
              </w:rPr>
              <w:t>eg</w:t>
            </w:r>
            <w:proofErr w:type="spellEnd"/>
            <w:r w:rsidR="008F7682" w:rsidRPr="006305C6">
              <w:rPr>
                <w:i/>
                <w:sz w:val="22"/>
                <w:szCs w:val="22"/>
              </w:rPr>
              <w:t xml:space="preserve"> cane toads; </w:t>
            </w:r>
            <w:r w:rsidR="008F7682" w:rsidRPr="006305C6">
              <w:rPr>
                <w:i/>
                <w:sz w:val="22"/>
                <w:szCs w:val="22"/>
              </w:rPr>
              <w:lastRenderedPageBreak/>
              <w:t xml:space="preserve">research specific examples of human activity, </w:t>
            </w:r>
            <w:proofErr w:type="spellStart"/>
            <w:r w:rsidR="008F7682" w:rsidRPr="006305C6">
              <w:rPr>
                <w:i/>
                <w:sz w:val="22"/>
                <w:szCs w:val="22"/>
              </w:rPr>
              <w:t>eg</w:t>
            </w:r>
            <w:proofErr w:type="spellEnd"/>
            <w:r w:rsidR="008F7682" w:rsidRPr="006305C6">
              <w:rPr>
                <w:i/>
                <w:sz w:val="22"/>
                <w:szCs w:val="22"/>
              </w:rPr>
              <w:t xml:space="preserve"> use of fire by Aboriginal people</w:t>
            </w:r>
          </w:p>
          <w:p w14:paraId="05B43CD2" w14:textId="77777777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  <w:p w14:paraId="6B052FD8" w14:textId="77777777" w:rsidR="008F7682" w:rsidRPr="001C780F" w:rsidRDefault="008F7682" w:rsidP="008F7682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Chemical sciences:</w:t>
            </w:r>
          </w:p>
          <w:p w14:paraId="3F944617" w14:textId="7475DFF6" w:rsidR="008F7682" w:rsidRDefault="008F7682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Mixtures, including solutions, contain a combination of pure substances that can be separated using a range of techniques – </w:t>
            </w:r>
            <w:proofErr w:type="spellStart"/>
            <w:r w:rsidR="007D3724">
              <w:rPr>
                <w:i/>
                <w:sz w:val="22"/>
                <w:szCs w:val="22"/>
              </w:rPr>
              <w:t>recognis</w:t>
            </w:r>
            <w:r w:rsidRPr="006305C6">
              <w:rPr>
                <w:i/>
                <w:sz w:val="22"/>
                <w:szCs w:val="22"/>
              </w:rPr>
              <w:t>e</w:t>
            </w:r>
            <w:proofErr w:type="spellEnd"/>
            <w:r w:rsidRPr="006305C6">
              <w:rPr>
                <w:i/>
                <w:sz w:val="22"/>
                <w:szCs w:val="22"/>
              </w:rPr>
              <w:t xml:space="preserve"> differences between pure substances &amp; mixtures + identify examples; identify solvents and solutes in solutions; investigate &amp; use a range of separation techniques (filtration, decantation, evaporation, crystallization, chromatography &amp; distillation); explore &amp; compare </w:t>
            </w:r>
            <w:r w:rsidR="00D70BE3">
              <w:rPr>
                <w:i/>
                <w:sz w:val="22"/>
                <w:szCs w:val="22"/>
              </w:rPr>
              <w:t>separation techniques used in t</w:t>
            </w:r>
            <w:r w:rsidRPr="006305C6">
              <w:rPr>
                <w:i/>
                <w:sz w:val="22"/>
                <w:szCs w:val="22"/>
              </w:rPr>
              <w:t>he home</w:t>
            </w:r>
          </w:p>
          <w:p w14:paraId="1968BD3D" w14:textId="77777777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  <w:p w14:paraId="192790A8" w14:textId="77777777" w:rsidR="008F7682" w:rsidRPr="001C780F" w:rsidRDefault="008F7682" w:rsidP="008F7682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Earth and space sciences:</w:t>
            </w:r>
          </w:p>
          <w:p w14:paraId="7938D13F" w14:textId="3A1F8DA8" w:rsidR="00D453C3" w:rsidRDefault="00D453C3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Predictable phenomena on Earth, including seasons &amp; eclipses, are caused by the relative positions of the sun, earth &amp; moon </w:t>
            </w:r>
            <w:r w:rsidR="006948CB">
              <w:t>–</w:t>
            </w:r>
            <w:r>
              <w:t xml:space="preserve"> </w:t>
            </w:r>
            <w:r w:rsidR="006948CB" w:rsidRPr="006305C6">
              <w:rPr>
                <w:i/>
                <w:sz w:val="22"/>
                <w:szCs w:val="22"/>
              </w:rPr>
              <w:t xml:space="preserve">investigate </w:t>
            </w:r>
            <w:proofErr w:type="spellStart"/>
            <w:r w:rsidR="007D3724">
              <w:rPr>
                <w:i/>
                <w:sz w:val="22"/>
                <w:szCs w:val="22"/>
              </w:rPr>
              <w:t>eg</w:t>
            </w:r>
            <w:proofErr w:type="spellEnd"/>
            <w:r w:rsidR="006948CB" w:rsidRPr="006305C6">
              <w:rPr>
                <w:i/>
                <w:sz w:val="22"/>
                <w:szCs w:val="22"/>
              </w:rPr>
              <w:t xml:space="preserve"> lunar &amp; solar eclipses, seasons &amp; phases of moon; compare times for rotations &amp; orbits of t</w:t>
            </w:r>
            <w:r w:rsidR="006305C6" w:rsidRPr="006305C6">
              <w:rPr>
                <w:i/>
                <w:sz w:val="22"/>
                <w:szCs w:val="22"/>
              </w:rPr>
              <w:t>he earth, sun &amp; moon &amp; their</w:t>
            </w:r>
            <w:r w:rsidR="006948CB" w:rsidRPr="006305C6">
              <w:rPr>
                <w:i/>
                <w:sz w:val="22"/>
                <w:szCs w:val="22"/>
              </w:rPr>
              <w:t xml:space="preserve"> relative movements, including how eclipses &amp; phases occur; explain why different regions of Earth experience different seasons</w:t>
            </w:r>
          </w:p>
          <w:p w14:paraId="2D56BF7A" w14:textId="77777777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  <w:p w14:paraId="75BFD99A" w14:textId="79A5A1B5" w:rsidR="006948CB" w:rsidRDefault="006948CB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Some of Eart</w:t>
            </w:r>
            <w:r w:rsidR="006305C6">
              <w:t>h’s resources are renewable,</w:t>
            </w:r>
            <w:r>
              <w:t xml:space="preserve"> others are not – </w:t>
            </w:r>
            <w:r w:rsidRPr="006305C6">
              <w:rPr>
                <w:i/>
                <w:sz w:val="22"/>
                <w:szCs w:val="22"/>
              </w:rPr>
              <w:t>what does renewable mean in relation to Earth resources; consider timescales for regeneration of resources; compare energy sources &amp; how they are used in a range of situations</w:t>
            </w:r>
          </w:p>
          <w:p w14:paraId="34A7FFF4" w14:textId="77777777" w:rsidR="001C780F" w:rsidRPr="001C780F" w:rsidRDefault="001C780F" w:rsidP="001C780F">
            <w:pPr>
              <w:rPr>
                <w:i/>
                <w:sz w:val="22"/>
                <w:szCs w:val="22"/>
              </w:rPr>
            </w:pPr>
          </w:p>
          <w:p w14:paraId="73FC647D" w14:textId="77777777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  <w:p w14:paraId="4038FB37" w14:textId="13CD858A" w:rsidR="006948CB" w:rsidRDefault="006948CB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 xml:space="preserve">Water is an important resource that cycles through the environment – </w:t>
            </w:r>
            <w:r w:rsidRPr="006305C6">
              <w:rPr>
                <w:i/>
                <w:sz w:val="22"/>
                <w:szCs w:val="22"/>
              </w:rPr>
              <w:t xml:space="preserve">consider water cycle in terms of changes in the state of water; investigate </w:t>
            </w:r>
            <w:r w:rsidR="00A663FA">
              <w:rPr>
                <w:i/>
                <w:sz w:val="22"/>
                <w:szCs w:val="22"/>
              </w:rPr>
              <w:t>affecting factors</w:t>
            </w:r>
            <w:r w:rsidRPr="006305C6">
              <w:rPr>
                <w:i/>
                <w:sz w:val="22"/>
                <w:szCs w:val="22"/>
              </w:rPr>
              <w:t>; explo</w:t>
            </w:r>
            <w:r w:rsidR="006305C6" w:rsidRPr="006305C6">
              <w:rPr>
                <w:i/>
                <w:sz w:val="22"/>
                <w:szCs w:val="22"/>
              </w:rPr>
              <w:t>re how human management</w:t>
            </w:r>
            <w:r w:rsidRPr="006305C6">
              <w:rPr>
                <w:i/>
                <w:sz w:val="22"/>
                <w:szCs w:val="22"/>
              </w:rPr>
              <w:t xml:space="preserve"> impacts on the water cycle</w:t>
            </w:r>
          </w:p>
          <w:p w14:paraId="189F2E01" w14:textId="77777777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  <w:p w14:paraId="49209402" w14:textId="77777777" w:rsidR="006948CB" w:rsidRPr="001C780F" w:rsidRDefault="006948CB" w:rsidP="006948CB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Physical sciences:</w:t>
            </w:r>
          </w:p>
          <w:p w14:paraId="7DA1ACB1" w14:textId="611962EC" w:rsidR="006948CB" w:rsidRDefault="006948CB" w:rsidP="006948CB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>
              <w:t xml:space="preserve">Change to an object’s motion is caused by unbalanced forces acting on the object – </w:t>
            </w:r>
            <w:r w:rsidRPr="006305C6">
              <w:rPr>
                <w:i/>
                <w:sz w:val="22"/>
                <w:szCs w:val="22"/>
              </w:rPr>
              <w:t xml:space="preserve">investigate the effect of different forces on familiar objects; </w:t>
            </w:r>
            <w:r w:rsidR="00DD4C34" w:rsidRPr="006305C6">
              <w:rPr>
                <w:i/>
                <w:sz w:val="22"/>
                <w:szCs w:val="22"/>
              </w:rPr>
              <w:t xml:space="preserve">investigate balanced &amp; unbalanced common situations </w:t>
            </w:r>
            <w:proofErr w:type="spellStart"/>
            <w:r w:rsidR="00DD4C34" w:rsidRPr="006305C6">
              <w:rPr>
                <w:i/>
                <w:sz w:val="22"/>
                <w:szCs w:val="22"/>
              </w:rPr>
              <w:t>eg</w:t>
            </w:r>
            <w:proofErr w:type="spellEnd"/>
            <w:r w:rsidR="00DD4C34" w:rsidRPr="006305C6">
              <w:rPr>
                <w:i/>
                <w:sz w:val="22"/>
                <w:szCs w:val="22"/>
              </w:rPr>
              <w:t xml:space="preserve"> stationary &amp; falling objects; simple machines </w:t>
            </w:r>
            <w:proofErr w:type="spellStart"/>
            <w:r w:rsidR="00DD4C34" w:rsidRPr="006305C6">
              <w:rPr>
                <w:i/>
                <w:sz w:val="22"/>
                <w:szCs w:val="22"/>
              </w:rPr>
              <w:t>eg</w:t>
            </w:r>
            <w:proofErr w:type="spellEnd"/>
            <w:r w:rsidR="00DD4C34" w:rsidRPr="006305C6">
              <w:rPr>
                <w:i/>
                <w:sz w:val="22"/>
                <w:szCs w:val="22"/>
              </w:rPr>
              <w:t xml:space="preserve"> pulleys or levers</w:t>
            </w:r>
          </w:p>
          <w:p w14:paraId="2DB48BF2" w14:textId="77777777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  <w:p w14:paraId="02698382" w14:textId="77777777" w:rsidR="00D453C3" w:rsidRDefault="00DD4C34" w:rsidP="008F7682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>
              <w:t xml:space="preserve">Earth’s gravity pulls objects towards the </w:t>
            </w:r>
            <w:proofErr w:type="spellStart"/>
            <w:r>
              <w:t>centre</w:t>
            </w:r>
            <w:proofErr w:type="spellEnd"/>
            <w:r>
              <w:t xml:space="preserve"> of the earth – </w:t>
            </w:r>
            <w:r w:rsidRPr="006305C6">
              <w:rPr>
                <w:i/>
                <w:sz w:val="22"/>
                <w:szCs w:val="22"/>
              </w:rPr>
              <w:t>explore how gravity affects objects on the Earth’s surface; consider how gravity keeps planets in orbit around the sun</w:t>
            </w:r>
          </w:p>
          <w:p w14:paraId="24E6B55F" w14:textId="77777777" w:rsidR="001C780F" w:rsidRPr="001C780F" w:rsidRDefault="001C780F" w:rsidP="001C780F">
            <w:pPr>
              <w:rPr>
                <w:i/>
                <w:sz w:val="22"/>
                <w:szCs w:val="22"/>
              </w:rPr>
            </w:pPr>
          </w:p>
          <w:p w14:paraId="6CB5FF89" w14:textId="740DF496" w:rsidR="001C780F" w:rsidRPr="006305C6" w:rsidRDefault="001C780F" w:rsidP="001C780F">
            <w:pPr>
              <w:pStyle w:val="ListParagraph"/>
              <w:rPr>
                <w:i/>
                <w:sz w:val="22"/>
                <w:szCs w:val="22"/>
              </w:rPr>
            </w:pPr>
          </w:p>
        </w:tc>
        <w:tc>
          <w:tcPr>
            <w:tcW w:w="7380" w:type="dxa"/>
            <w:shd w:val="clear" w:color="auto" w:fill="CCFFCC"/>
          </w:tcPr>
          <w:p w14:paraId="0827AE50" w14:textId="77777777" w:rsidR="001C780F" w:rsidRDefault="001C780F" w:rsidP="00A45E99">
            <w:pPr>
              <w:rPr>
                <w:b/>
                <w:sz w:val="32"/>
                <w:szCs w:val="32"/>
              </w:rPr>
            </w:pPr>
          </w:p>
          <w:p w14:paraId="25253153" w14:textId="77777777" w:rsidR="00A45E99" w:rsidRPr="001C780F" w:rsidRDefault="00DD4C34" w:rsidP="00A45E99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Nature &amp; development of Science:</w:t>
            </w:r>
          </w:p>
          <w:p w14:paraId="69227201" w14:textId="096C4E86" w:rsidR="00DD4C34" w:rsidRDefault="00DD4C34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305D03">
              <w:t xml:space="preserve">Science changes as new evidence becomes available, &amp; some discoveries significantly change people’s understanding of the world – </w:t>
            </w:r>
            <w:r w:rsidRPr="00305D03">
              <w:rPr>
                <w:i/>
              </w:rPr>
              <w:t>investigate how telescopes &amp; space probes provide new evidence; research different ideas in using models of the solar system (Copernicus, Khayyam, Galileo)</w:t>
            </w:r>
            <w:r w:rsidR="002B7766" w:rsidRPr="00305D03">
              <w:rPr>
                <w:i/>
              </w:rPr>
              <w:t>; research developmen</w:t>
            </w:r>
            <w:r w:rsidR="00572232">
              <w:rPr>
                <w:i/>
              </w:rPr>
              <w:t>ts in understanding astronomy (</w:t>
            </w:r>
            <w:r w:rsidR="002B7766" w:rsidRPr="00305D03">
              <w:rPr>
                <w:i/>
              </w:rPr>
              <w:t xml:space="preserve">predicting eclipses, calculation of solar year by </w:t>
            </w:r>
            <w:proofErr w:type="spellStart"/>
            <w:r w:rsidR="002B7766" w:rsidRPr="00305D03">
              <w:rPr>
                <w:i/>
              </w:rPr>
              <w:t>AlBattani</w:t>
            </w:r>
            <w:proofErr w:type="spellEnd"/>
            <w:r w:rsidR="002B7766" w:rsidRPr="00305D03">
              <w:rPr>
                <w:i/>
              </w:rPr>
              <w:t xml:space="preserve"> in10th C)</w:t>
            </w:r>
          </w:p>
          <w:p w14:paraId="43839D7E" w14:textId="77777777" w:rsidR="001C780F" w:rsidRPr="00305D03" w:rsidRDefault="001C780F" w:rsidP="001C780F">
            <w:pPr>
              <w:pStyle w:val="ListParagraph"/>
              <w:rPr>
                <w:i/>
              </w:rPr>
            </w:pPr>
          </w:p>
          <w:p w14:paraId="01841640" w14:textId="77777777" w:rsidR="002B7766" w:rsidRPr="001C780F" w:rsidRDefault="002B7766" w:rsidP="00DD4C34">
            <w:pPr>
              <w:pStyle w:val="ListParagraph"/>
              <w:numPr>
                <w:ilvl w:val="0"/>
                <w:numId w:val="5"/>
              </w:numPr>
            </w:pPr>
            <w:r w:rsidRPr="00305D03">
              <w:t xml:space="preserve">Science knowledge can develop through collaboration &amp; connecting ideas across the disciplines of science </w:t>
            </w:r>
            <w:r w:rsidR="00A223A2" w:rsidRPr="00305D03">
              <w:t>–</w:t>
            </w:r>
            <w:r w:rsidRPr="00305D03">
              <w:t xml:space="preserve"> </w:t>
            </w:r>
            <w:r w:rsidR="00A223A2" w:rsidRPr="00305D03">
              <w:rPr>
                <w:i/>
              </w:rPr>
              <w:t>considering how water use &amp; management relies on varying scientific aspects &amp; technology; identifying contributions of Australian scientists to human impact on environments &amp; management projects; how land practices of Aboriginals &amp; Torres Strait Islanders can inform</w:t>
            </w:r>
            <w:r w:rsidR="00A223A2" w:rsidRPr="00A223A2">
              <w:rPr>
                <w:i/>
                <w:sz w:val="28"/>
                <w:szCs w:val="28"/>
              </w:rPr>
              <w:t xml:space="preserve"> </w:t>
            </w:r>
            <w:r w:rsidR="00A223A2" w:rsidRPr="00305D03">
              <w:rPr>
                <w:i/>
              </w:rPr>
              <w:t xml:space="preserve">sustainable management; study </w:t>
            </w:r>
            <w:r w:rsidR="00A223A2" w:rsidRPr="00305D03">
              <w:rPr>
                <w:i/>
              </w:rPr>
              <w:lastRenderedPageBreak/>
              <w:t>transnational collaborative research in the Antarctic; recognize how traditional &amp; western scientific knowledge can be used to care for Country &amp; Place</w:t>
            </w:r>
          </w:p>
          <w:p w14:paraId="6CA44AAF" w14:textId="77777777" w:rsidR="001C780F" w:rsidRDefault="001C780F" w:rsidP="001C780F"/>
          <w:p w14:paraId="7AE635A1" w14:textId="77777777" w:rsidR="001C780F" w:rsidRPr="00305D03" w:rsidRDefault="001C780F" w:rsidP="001C780F">
            <w:pPr>
              <w:pStyle w:val="ListParagraph"/>
            </w:pPr>
          </w:p>
          <w:p w14:paraId="0A456D48" w14:textId="77777777" w:rsidR="00A223A2" w:rsidRPr="001C780F" w:rsidRDefault="00A223A2" w:rsidP="00A223A2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Use &amp; influence of science:</w:t>
            </w:r>
          </w:p>
          <w:p w14:paraId="0D3F1E1A" w14:textId="77777777" w:rsidR="00A223A2" w:rsidRDefault="00A223A2" w:rsidP="00A223A2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 w:rsidRPr="00305D03">
              <w:t xml:space="preserve">Science &amp; technology contribute to finding solutions to a range of contemporary issues, which may impact of other areas of society &amp; involve ethical considerations </w:t>
            </w:r>
            <w:r w:rsidR="00305D03" w:rsidRPr="00305D03">
              <w:t xml:space="preserve">– </w:t>
            </w:r>
            <w:proofErr w:type="spellStart"/>
            <w:r w:rsidR="00305D03" w:rsidRPr="00305D03">
              <w:rPr>
                <w:i/>
              </w:rPr>
              <w:t>eg</w:t>
            </w:r>
            <w:proofErr w:type="spellEnd"/>
            <w:r w:rsidR="00305D03" w:rsidRPr="00305D03">
              <w:rPr>
                <w:i/>
              </w:rPr>
              <w:t xml:space="preserve">. </w:t>
            </w:r>
            <w:proofErr w:type="gramStart"/>
            <w:r w:rsidR="00305D03" w:rsidRPr="00305D03">
              <w:rPr>
                <w:i/>
              </w:rPr>
              <w:t>Seatbelts  or</w:t>
            </w:r>
            <w:proofErr w:type="gramEnd"/>
            <w:r w:rsidR="00305D03" w:rsidRPr="00305D03">
              <w:rPr>
                <w:i/>
              </w:rPr>
              <w:t xml:space="preserve"> safety helmets re knowledge of force &amp; motion; water use &amp; management issues, recycling, </w:t>
            </w:r>
            <w:proofErr w:type="spellStart"/>
            <w:r w:rsidR="00305D03" w:rsidRPr="00305D03">
              <w:rPr>
                <w:i/>
              </w:rPr>
              <w:t>greywater</w:t>
            </w:r>
            <w:proofErr w:type="spellEnd"/>
            <w:r w:rsidR="00305D03" w:rsidRPr="00305D03">
              <w:rPr>
                <w:i/>
              </w:rPr>
              <w:t xml:space="preserve">, </w:t>
            </w:r>
            <w:proofErr w:type="spellStart"/>
            <w:r w:rsidR="00305D03" w:rsidRPr="00305D03">
              <w:rPr>
                <w:i/>
              </w:rPr>
              <w:t>blackwater</w:t>
            </w:r>
            <w:proofErr w:type="spellEnd"/>
            <w:r w:rsidR="00305D03" w:rsidRPr="00305D03">
              <w:rPr>
                <w:i/>
              </w:rPr>
              <w:t>; how human activity can affect ecosystems; attempts to control the cane toad spread.</w:t>
            </w:r>
          </w:p>
          <w:p w14:paraId="62309DC8" w14:textId="77777777" w:rsidR="001C780F" w:rsidRPr="00305D03" w:rsidRDefault="001C780F" w:rsidP="001C780F">
            <w:pPr>
              <w:pStyle w:val="ListParagraph"/>
              <w:rPr>
                <w:i/>
              </w:rPr>
            </w:pPr>
          </w:p>
          <w:p w14:paraId="094EE5DD" w14:textId="1ABE9922" w:rsidR="00305D03" w:rsidRPr="001C780F" w:rsidRDefault="00305D03" w:rsidP="00A223A2">
            <w:pPr>
              <w:pStyle w:val="ListParagraph"/>
              <w:numPr>
                <w:ilvl w:val="0"/>
                <w:numId w:val="6"/>
              </w:numPr>
              <w:rPr>
                <w:i/>
                <w:sz w:val="28"/>
                <w:szCs w:val="28"/>
              </w:rPr>
            </w:pPr>
            <w:r w:rsidRPr="00305D03">
              <w:t xml:space="preserve">Science understanding influences the development of practices in areas of human activity such as industry, agriculture, marine &amp; terrestrial resource management </w:t>
            </w:r>
            <w:r w:rsidR="00363F7B">
              <w:t>–</w:t>
            </w:r>
            <w:r w:rsidRPr="00305D03">
              <w:t xml:space="preserve"> </w:t>
            </w:r>
            <w:r w:rsidR="00363F7B" w:rsidRPr="00572232">
              <w:rPr>
                <w:i/>
              </w:rPr>
              <w:t>everyday applications of filtering, sorting waste, re</w:t>
            </w:r>
            <w:r w:rsidR="00EA7AC4">
              <w:rPr>
                <w:i/>
              </w:rPr>
              <w:t>ducing pollution, extracting products fro</w:t>
            </w:r>
            <w:r w:rsidR="00363F7B" w:rsidRPr="00572232">
              <w:rPr>
                <w:i/>
              </w:rPr>
              <w:t>m plants, separating blood products, cleaning oil spills; water treatment in industrial &amp; household systems; how Aboriginal &amp; Torres Strait Islander knowledge is informing</w:t>
            </w:r>
            <w:r w:rsidR="00572232" w:rsidRPr="00572232">
              <w:rPr>
                <w:i/>
              </w:rPr>
              <w:t xml:space="preserve"> scientific decisions; scientific responses to rabbit plagues </w:t>
            </w:r>
            <w:proofErr w:type="spellStart"/>
            <w:r w:rsidR="00572232" w:rsidRPr="00572232">
              <w:rPr>
                <w:i/>
              </w:rPr>
              <w:t>etc</w:t>
            </w:r>
            <w:proofErr w:type="spellEnd"/>
          </w:p>
          <w:p w14:paraId="767DCB52" w14:textId="77777777" w:rsidR="001C780F" w:rsidRPr="001C780F" w:rsidRDefault="001C780F" w:rsidP="001C780F">
            <w:pPr>
              <w:rPr>
                <w:i/>
                <w:sz w:val="28"/>
                <w:szCs w:val="28"/>
              </w:rPr>
            </w:pPr>
          </w:p>
          <w:p w14:paraId="7E21EC93" w14:textId="77777777" w:rsidR="001C780F" w:rsidRPr="00572232" w:rsidRDefault="001C780F" w:rsidP="001C780F">
            <w:pPr>
              <w:pStyle w:val="ListParagraph"/>
              <w:rPr>
                <w:i/>
                <w:sz w:val="28"/>
                <w:szCs w:val="28"/>
              </w:rPr>
            </w:pPr>
          </w:p>
          <w:p w14:paraId="1D191099" w14:textId="54FD628F" w:rsidR="00572232" w:rsidRPr="00A223A2" w:rsidRDefault="00572232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 xml:space="preserve">People use understanding &amp; skills from across the disciplines of science in their occupations – </w:t>
            </w:r>
            <w:r w:rsidRPr="00572232">
              <w:rPr>
                <w:i/>
              </w:rPr>
              <w:t>water management in farming, land management, gardening; separation techniques in food &amp; wine industry; how seasonal changes affect agriculture; how sports science improves performance</w:t>
            </w:r>
          </w:p>
        </w:tc>
        <w:tc>
          <w:tcPr>
            <w:tcW w:w="7470" w:type="dxa"/>
            <w:shd w:val="clear" w:color="auto" w:fill="CCFFFF"/>
          </w:tcPr>
          <w:p w14:paraId="7556F812" w14:textId="77777777" w:rsidR="001C780F" w:rsidRDefault="001C780F" w:rsidP="00A45E99">
            <w:pPr>
              <w:rPr>
                <w:b/>
                <w:sz w:val="32"/>
                <w:szCs w:val="32"/>
              </w:rPr>
            </w:pPr>
          </w:p>
          <w:p w14:paraId="1B0D1000" w14:textId="77777777" w:rsidR="00A45E99" w:rsidRPr="001C780F" w:rsidRDefault="00572232" w:rsidP="00A45E99">
            <w:pPr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1C780F">
              <w:rPr>
                <w:b/>
                <w:sz w:val="32"/>
                <w:szCs w:val="32"/>
              </w:rPr>
              <w:t>Questioning &amp; predicting:</w:t>
            </w:r>
          </w:p>
          <w:p w14:paraId="4B72CE22" w14:textId="2AB9014B" w:rsidR="00572232" w:rsidRDefault="00572232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DE24D1">
              <w:t xml:space="preserve">Identify questions &amp; problems that can be investigated scientifically &amp; make predictions based on scientific knowledge – </w:t>
            </w:r>
            <w:r w:rsidRPr="00DE24D1">
              <w:rPr>
                <w:i/>
              </w:rPr>
              <w:t>work collaborative</w:t>
            </w:r>
            <w:r w:rsidR="008E7FFC">
              <w:rPr>
                <w:i/>
              </w:rPr>
              <w:t>ly</w:t>
            </w:r>
            <w:r w:rsidRPr="00DE24D1">
              <w:rPr>
                <w:i/>
              </w:rPr>
              <w:t xml:space="preserve"> to identify problems; use prior knowledge to predict results</w:t>
            </w:r>
          </w:p>
          <w:p w14:paraId="6E8E0865" w14:textId="77777777" w:rsidR="001C780F" w:rsidRPr="00DE24D1" w:rsidRDefault="001C780F" w:rsidP="001C780F">
            <w:pPr>
              <w:pStyle w:val="ListParagraph"/>
              <w:rPr>
                <w:i/>
              </w:rPr>
            </w:pPr>
          </w:p>
          <w:p w14:paraId="185BE8B8" w14:textId="25F6CF75" w:rsidR="00572232" w:rsidRPr="001C780F" w:rsidRDefault="00572232" w:rsidP="00572232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Planning &amp; conducting:</w:t>
            </w:r>
          </w:p>
          <w:p w14:paraId="088193FF" w14:textId="662242B2" w:rsidR="00572232" w:rsidRDefault="00572232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DE24D1">
              <w:t xml:space="preserve">Collaboratively &amp; individually plan &amp; conduct a range of investigations types, including fieldwork &amp; experiments, ensuring safety &amp; ethical guidelines are followed </w:t>
            </w:r>
            <w:r w:rsidR="00DE24D1" w:rsidRPr="00DE24D1">
              <w:t xml:space="preserve">– </w:t>
            </w:r>
            <w:r w:rsidR="00DE24D1" w:rsidRPr="00116F19">
              <w:rPr>
                <w:i/>
              </w:rPr>
              <w:t>dev</w:t>
            </w:r>
            <w:r w:rsidR="008E7FFC">
              <w:rPr>
                <w:i/>
              </w:rPr>
              <w:t>elop strategies &amp; techniques for</w:t>
            </w:r>
            <w:r w:rsidR="00DE24D1" w:rsidRPr="00116F19">
              <w:rPr>
                <w:i/>
              </w:rPr>
              <w:t xml:space="preserve"> effective research using secondary resources, including the internet; work in groups to decide how to approach an investigation</w:t>
            </w:r>
          </w:p>
          <w:p w14:paraId="2B3DBF72" w14:textId="77777777" w:rsidR="001C780F" w:rsidRPr="00116F19" w:rsidRDefault="001C780F" w:rsidP="001C780F">
            <w:pPr>
              <w:pStyle w:val="ListParagraph"/>
              <w:rPr>
                <w:i/>
              </w:rPr>
            </w:pPr>
          </w:p>
          <w:p w14:paraId="0E96ECF5" w14:textId="29407E1F" w:rsidR="00DE24D1" w:rsidRDefault="00DE24D1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DE24D1">
              <w:t xml:space="preserve">In fair tests, measure &amp; control variables, &amp; select equipment to collect data with accuracy appropriate to the task – </w:t>
            </w:r>
            <w:proofErr w:type="spellStart"/>
            <w:r w:rsidR="008E7FFC">
              <w:rPr>
                <w:i/>
              </w:rPr>
              <w:t>recognis</w:t>
            </w:r>
            <w:r w:rsidRPr="00116F19">
              <w:rPr>
                <w:i/>
              </w:rPr>
              <w:t>e</w:t>
            </w:r>
            <w:proofErr w:type="spellEnd"/>
            <w:r w:rsidRPr="00116F19">
              <w:rPr>
                <w:i/>
              </w:rPr>
              <w:t xml:space="preserve"> </w:t>
            </w:r>
            <w:r w:rsidRPr="00116F19">
              <w:rPr>
                <w:i/>
              </w:rPr>
              <w:lastRenderedPageBreak/>
              <w:t>difference between controlled, dependent &amp; independent variables; learn &amp; apply safe equipment u</w:t>
            </w:r>
            <w:r w:rsidR="008E7FFC">
              <w:rPr>
                <w:i/>
              </w:rPr>
              <w:t xml:space="preserve">se skills &amp; rules; use </w:t>
            </w:r>
            <w:proofErr w:type="spellStart"/>
            <w:r w:rsidR="008E7FFC">
              <w:rPr>
                <w:i/>
              </w:rPr>
              <w:t>specialis</w:t>
            </w:r>
            <w:r w:rsidRPr="00116F19">
              <w:rPr>
                <w:i/>
              </w:rPr>
              <w:t>ed</w:t>
            </w:r>
            <w:proofErr w:type="spellEnd"/>
            <w:r w:rsidRPr="00116F19">
              <w:rPr>
                <w:i/>
              </w:rPr>
              <w:t xml:space="preserve"> equipment to increase accuracy of measurement; use digital camera to record observations &amp; compare images</w:t>
            </w:r>
          </w:p>
          <w:p w14:paraId="7A4C8ACE" w14:textId="77777777" w:rsidR="001C780F" w:rsidRPr="001C780F" w:rsidRDefault="001C780F" w:rsidP="001C780F">
            <w:pPr>
              <w:rPr>
                <w:i/>
              </w:rPr>
            </w:pPr>
          </w:p>
          <w:p w14:paraId="14401AB0" w14:textId="77777777" w:rsidR="001C780F" w:rsidRPr="00116F19" w:rsidRDefault="001C780F" w:rsidP="001C780F">
            <w:pPr>
              <w:pStyle w:val="ListParagraph"/>
              <w:rPr>
                <w:i/>
              </w:rPr>
            </w:pPr>
          </w:p>
          <w:p w14:paraId="7136904E" w14:textId="6DAAF77B" w:rsidR="00DE24D1" w:rsidRPr="001C780F" w:rsidRDefault="00DE24D1" w:rsidP="00DE24D1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Processing &amp; analyzing data &amp; information:</w:t>
            </w:r>
          </w:p>
          <w:p w14:paraId="7E73E258" w14:textId="536741FA" w:rsidR="00DE24D1" w:rsidRPr="001C780F" w:rsidRDefault="00DE24D1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r>
              <w:t xml:space="preserve">Construct &amp; use a range of representations, including graphs, keys &amp; models to </w:t>
            </w:r>
            <w:r w:rsidR="00C17C1E">
              <w:t xml:space="preserve">signal &amp; </w:t>
            </w:r>
            <w:proofErr w:type="spellStart"/>
            <w:r w:rsidR="00C17C1E">
              <w:t>analyse</w:t>
            </w:r>
            <w:proofErr w:type="spellEnd"/>
            <w:r w:rsidR="00C17C1E">
              <w:t xml:space="preserve"> patterns or relationships, including digital methods – </w:t>
            </w:r>
            <w:r w:rsidR="00C17C1E" w:rsidRPr="00C17C1E">
              <w:rPr>
                <w:i/>
              </w:rPr>
              <w:t>spreadsheets to aid simple analysis; consider advantages &amp; disadvantages of different depictions</w:t>
            </w:r>
          </w:p>
          <w:p w14:paraId="10B93B70" w14:textId="77777777" w:rsidR="001C780F" w:rsidRPr="00C17C1E" w:rsidRDefault="001C780F" w:rsidP="001C780F">
            <w:pPr>
              <w:pStyle w:val="ListParagraph"/>
              <w:rPr>
                <w:i/>
                <w:sz w:val="28"/>
                <w:szCs w:val="28"/>
              </w:rPr>
            </w:pPr>
          </w:p>
          <w:p w14:paraId="3B5AE4E5" w14:textId="0ABE15D4" w:rsidR="00C17C1E" w:rsidRPr="001C780F" w:rsidRDefault="00C17C1E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proofErr w:type="spellStart"/>
            <w:r>
              <w:t>Summarise</w:t>
            </w:r>
            <w:proofErr w:type="spellEnd"/>
            <w:r>
              <w:t xml:space="preserve"> data, from own inve</w:t>
            </w:r>
            <w:r w:rsidR="008E7FFC">
              <w:t>stigations &amp; secondary sources,</w:t>
            </w:r>
            <w:r>
              <w:t xml:space="preserve"> use scientific understanding to identify relationships &amp; draw conclusions – </w:t>
            </w:r>
            <w:r w:rsidRPr="00C17C1E">
              <w:rPr>
                <w:i/>
              </w:rPr>
              <w:t>use diagrams to convey abstract ideas &amp; simplify complex situations</w:t>
            </w:r>
          </w:p>
          <w:p w14:paraId="3C57BA1F" w14:textId="77777777" w:rsidR="001C780F" w:rsidRPr="001C780F" w:rsidRDefault="001C780F" w:rsidP="001C780F">
            <w:pPr>
              <w:rPr>
                <w:i/>
                <w:sz w:val="28"/>
                <w:szCs w:val="28"/>
              </w:rPr>
            </w:pPr>
          </w:p>
          <w:p w14:paraId="2D29EC37" w14:textId="77777777" w:rsidR="001C780F" w:rsidRPr="00C17C1E" w:rsidRDefault="001C780F" w:rsidP="001C780F">
            <w:pPr>
              <w:pStyle w:val="ListParagraph"/>
              <w:rPr>
                <w:i/>
                <w:sz w:val="28"/>
                <w:szCs w:val="28"/>
              </w:rPr>
            </w:pPr>
          </w:p>
          <w:p w14:paraId="054CE680" w14:textId="77777777" w:rsidR="00C17C1E" w:rsidRPr="001C780F" w:rsidRDefault="00C17C1E" w:rsidP="00C17C1E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Evaluating:</w:t>
            </w:r>
          </w:p>
          <w:p w14:paraId="48A99D87" w14:textId="0E979B4A" w:rsidR="00C17C1E" w:rsidRDefault="00C17C1E" w:rsidP="00C17C1E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 w:rsidRPr="00C17C1E">
              <w:t xml:space="preserve">Reflect on the method used, including evaluating the quality of data &amp; identify improvements in method – </w:t>
            </w:r>
            <w:r w:rsidRPr="00C17C1E">
              <w:rPr>
                <w:i/>
              </w:rPr>
              <w:t>discuss methods &amp; evaluations; suggest improvements based on experience</w:t>
            </w:r>
          </w:p>
          <w:p w14:paraId="56144CAA" w14:textId="77777777" w:rsidR="001C780F" w:rsidRPr="00C17C1E" w:rsidRDefault="001C780F" w:rsidP="001C780F">
            <w:pPr>
              <w:pStyle w:val="ListParagraph"/>
              <w:rPr>
                <w:i/>
              </w:rPr>
            </w:pPr>
          </w:p>
          <w:p w14:paraId="692D2439" w14:textId="535797F4" w:rsidR="00C17C1E" w:rsidRDefault="00C17C1E" w:rsidP="00C17C1E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 w:rsidRPr="00C17C1E">
              <w:t xml:space="preserve">Use scientific knowledge &amp; findings from investigations to evaluate claims – </w:t>
            </w:r>
            <w:r w:rsidRPr="00C17C1E">
              <w:rPr>
                <w:i/>
              </w:rPr>
              <w:t>identify where science is the basis of conclusions</w:t>
            </w:r>
          </w:p>
          <w:p w14:paraId="702B1E35" w14:textId="77777777" w:rsidR="001C780F" w:rsidRPr="001C780F" w:rsidRDefault="001C780F" w:rsidP="001C780F">
            <w:pPr>
              <w:rPr>
                <w:i/>
              </w:rPr>
            </w:pPr>
          </w:p>
          <w:p w14:paraId="63CDFB35" w14:textId="77777777" w:rsidR="001C780F" w:rsidRPr="00C17C1E" w:rsidRDefault="001C780F" w:rsidP="001C780F">
            <w:pPr>
              <w:pStyle w:val="ListParagraph"/>
              <w:rPr>
                <w:i/>
              </w:rPr>
            </w:pPr>
          </w:p>
          <w:p w14:paraId="626D3FB5" w14:textId="77777777" w:rsidR="00C17C1E" w:rsidRPr="001C780F" w:rsidRDefault="00C17C1E" w:rsidP="00C17C1E">
            <w:pPr>
              <w:rPr>
                <w:b/>
                <w:sz w:val="32"/>
                <w:szCs w:val="32"/>
              </w:rPr>
            </w:pPr>
            <w:r w:rsidRPr="001C780F">
              <w:rPr>
                <w:b/>
                <w:sz w:val="32"/>
                <w:szCs w:val="32"/>
              </w:rPr>
              <w:t>Communicating:</w:t>
            </w:r>
          </w:p>
          <w:p w14:paraId="289BF55E" w14:textId="53F2F79C" w:rsidR="00C17C1E" w:rsidRPr="00C17C1E" w:rsidRDefault="00C17C1E" w:rsidP="00C17C1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t xml:space="preserve">Communicate ideas, findings &amp; solutions to problems using scientific language &amp; representations using digital technologies as appropriate – </w:t>
            </w:r>
            <w:r w:rsidRPr="00C17C1E">
              <w:rPr>
                <w:i/>
              </w:rPr>
              <w:t>access, communicate, collaborate, on &amp; off site</w:t>
            </w:r>
          </w:p>
          <w:p w14:paraId="52E52218" w14:textId="77777777" w:rsidR="00DE24D1" w:rsidRPr="00DE24D1" w:rsidRDefault="00DE24D1" w:rsidP="00DE24D1">
            <w:pPr>
              <w:rPr>
                <w:sz w:val="28"/>
                <w:szCs w:val="28"/>
              </w:rPr>
            </w:pPr>
          </w:p>
          <w:p w14:paraId="659E91B9" w14:textId="0AF29C1E" w:rsidR="00572232" w:rsidRPr="00572232" w:rsidRDefault="00572232" w:rsidP="00572232">
            <w:pPr>
              <w:rPr>
                <w:sz w:val="28"/>
                <w:szCs w:val="28"/>
              </w:rPr>
            </w:pPr>
          </w:p>
        </w:tc>
      </w:tr>
    </w:tbl>
    <w:p w14:paraId="06C1E5E3" w14:textId="77777777" w:rsidR="003753E1" w:rsidRPr="003753E1" w:rsidRDefault="003753E1" w:rsidP="002755AA">
      <w:pPr>
        <w:rPr>
          <w:sz w:val="28"/>
          <w:szCs w:val="28"/>
        </w:rPr>
      </w:pPr>
    </w:p>
    <w:sectPr w:rsidR="003753E1" w:rsidRPr="003753E1" w:rsidSect="007A784B">
      <w:footerReference w:type="default" r:id="rId8"/>
      <w:pgSz w:w="23820" w:h="16840" w:orient="landscape"/>
      <w:pgMar w:top="432" w:right="1152" w:bottom="432" w:left="1152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7D3724" w:rsidRDefault="007D3724" w:rsidP="002755AA">
      <w:r>
        <w:separator/>
      </w:r>
    </w:p>
  </w:endnote>
  <w:endnote w:type="continuationSeparator" w:id="0">
    <w:p w14:paraId="33633812" w14:textId="77777777" w:rsidR="007D3724" w:rsidRDefault="007D3724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63197C49" w:rsidR="007D3724" w:rsidRPr="00C307E1" w:rsidRDefault="007D3724">
    <w:pPr>
      <w:pStyle w:val="Footer"/>
      <w:rPr>
        <w:sz w:val="20"/>
        <w:szCs w:val="20"/>
      </w:rPr>
    </w:pPr>
    <w:r w:rsidRPr="00C307E1">
      <w:rPr>
        <w:sz w:val="20"/>
        <w:szCs w:val="20"/>
      </w:rP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7D3724" w:rsidRDefault="007D3724" w:rsidP="002755AA">
      <w:r>
        <w:separator/>
      </w:r>
    </w:p>
  </w:footnote>
  <w:footnote w:type="continuationSeparator" w:id="0">
    <w:p w14:paraId="4D6A6F74" w14:textId="77777777" w:rsidR="007D3724" w:rsidRDefault="007D3724" w:rsidP="0027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80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42382"/>
    <w:multiLevelType w:val="hybridMultilevel"/>
    <w:tmpl w:val="DFB0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116F19"/>
    <w:rsid w:val="00127C21"/>
    <w:rsid w:val="001C780F"/>
    <w:rsid w:val="002755AA"/>
    <w:rsid w:val="002B7766"/>
    <w:rsid w:val="00305D03"/>
    <w:rsid w:val="00363F7B"/>
    <w:rsid w:val="003753E1"/>
    <w:rsid w:val="003E5BA0"/>
    <w:rsid w:val="00572232"/>
    <w:rsid w:val="0061667B"/>
    <w:rsid w:val="006176E1"/>
    <w:rsid w:val="006305C6"/>
    <w:rsid w:val="006948CB"/>
    <w:rsid w:val="006B40D5"/>
    <w:rsid w:val="0078213C"/>
    <w:rsid w:val="007A784B"/>
    <w:rsid w:val="007D3724"/>
    <w:rsid w:val="008D7B0B"/>
    <w:rsid w:val="008E7FFC"/>
    <w:rsid w:val="008F7682"/>
    <w:rsid w:val="00A223A2"/>
    <w:rsid w:val="00A45E99"/>
    <w:rsid w:val="00A663FA"/>
    <w:rsid w:val="00A73097"/>
    <w:rsid w:val="00C17C1E"/>
    <w:rsid w:val="00C307E1"/>
    <w:rsid w:val="00D453C3"/>
    <w:rsid w:val="00D70BE3"/>
    <w:rsid w:val="00DD4C34"/>
    <w:rsid w:val="00DE24D1"/>
    <w:rsid w:val="00EA7AC4"/>
    <w:rsid w:val="00E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1352</Words>
  <Characters>7711</Characters>
  <Application>Microsoft Macintosh Word</Application>
  <DocSecurity>0</DocSecurity>
  <Lines>64</Lines>
  <Paragraphs>18</Paragraphs>
  <ScaleCrop>false</ScaleCrop>
  <Company>CEO Ballarat</Company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4</cp:revision>
  <cp:lastPrinted>2011-04-05T01:11:00Z</cp:lastPrinted>
  <dcterms:created xsi:type="dcterms:W3CDTF">2011-03-31T01:16:00Z</dcterms:created>
  <dcterms:modified xsi:type="dcterms:W3CDTF">2011-04-05T01:12:00Z</dcterms:modified>
</cp:coreProperties>
</file>