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3CF36" w14:textId="77777777" w:rsidR="00A73097" w:rsidRPr="003753E1" w:rsidRDefault="003753E1" w:rsidP="008D7B0B">
      <w:pPr>
        <w:jc w:val="center"/>
        <w:rPr>
          <w:b/>
          <w:sz w:val="28"/>
          <w:szCs w:val="28"/>
          <w:u w:val="single"/>
        </w:rPr>
      </w:pPr>
      <w:r w:rsidRPr="003753E1">
        <w:rPr>
          <w:b/>
          <w:sz w:val="28"/>
          <w:szCs w:val="28"/>
          <w:u w:val="single"/>
        </w:rPr>
        <w:t>Structure of Australian SCIENCE Curriculum, F-10:</w:t>
      </w:r>
    </w:p>
    <w:p w14:paraId="2D4142E1" w14:textId="77777777" w:rsidR="003753E1" w:rsidRPr="003753E1" w:rsidRDefault="003753E1">
      <w:pPr>
        <w:rPr>
          <w:b/>
          <w:sz w:val="28"/>
          <w:szCs w:val="28"/>
          <w:u w:val="single"/>
        </w:rPr>
      </w:pPr>
    </w:p>
    <w:p w14:paraId="55DB7D58" w14:textId="1C83A66F" w:rsidR="003753E1" w:rsidRDefault="008D7B0B">
      <w:pPr>
        <w:rPr>
          <w:sz w:val="28"/>
          <w:szCs w:val="28"/>
        </w:rPr>
      </w:pPr>
      <w:r>
        <w:rPr>
          <w:sz w:val="28"/>
          <w:szCs w:val="28"/>
        </w:rPr>
        <w:t xml:space="preserve">There are </w:t>
      </w:r>
      <w:r w:rsidRPr="00116F19">
        <w:rPr>
          <w:b/>
          <w:sz w:val="28"/>
          <w:szCs w:val="28"/>
        </w:rPr>
        <w:t xml:space="preserve">three </w:t>
      </w:r>
      <w:proofErr w:type="gramStart"/>
      <w:r w:rsidRPr="00116F19">
        <w:rPr>
          <w:b/>
          <w:sz w:val="28"/>
          <w:szCs w:val="28"/>
        </w:rPr>
        <w:t>strands</w:t>
      </w:r>
      <w:r>
        <w:rPr>
          <w:sz w:val="28"/>
          <w:szCs w:val="28"/>
        </w:rPr>
        <w:t xml:space="preserve"> which</w:t>
      </w:r>
      <w:proofErr w:type="gramEnd"/>
      <w:r>
        <w:rPr>
          <w:sz w:val="28"/>
          <w:szCs w:val="28"/>
        </w:rPr>
        <w:t xml:space="preserve"> are to be taught in an integrated way. The order &amp; detail in which content descriptions are organized in to learning programs are decisions to be made by the teacher.</w:t>
      </w:r>
    </w:p>
    <w:p w14:paraId="412FA5DD" w14:textId="77777777" w:rsidR="00D70BE3" w:rsidRDefault="00D70BE3">
      <w:pPr>
        <w:rPr>
          <w:sz w:val="28"/>
          <w:szCs w:val="28"/>
        </w:rPr>
      </w:pPr>
    </w:p>
    <w:p w14:paraId="5BFAE946" w14:textId="77777777" w:rsidR="00D70BE3" w:rsidRDefault="00D70BE3">
      <w:pPr>
        <w:rPr>
          <w:sz w:val="28"/>
          <w:szCs w:val="28"/>
        </w:rPr>
      </w:pPr>
    </w:p>
    <w:tbl>
      <w:tblPr>
        <w:tblStyle w:val="TableGrid"/>
        <w:tblW w:w="21618" w:type="dxa"/>
        <w:tblLook w:val="04A0" w:firstRow="1" w:lastRow="0" w:firstColumn="1" w:lastColumn="0" w:noHBand="0" w:noVBand="1"/>
      </w:tblPr>
      <w:tblGrid>
        <w:gridCol w:w="6678"/>
        <w:gridCol w:w="7290"/>
        <w:gridCol w:w="7650"/>
      </w:tblGrid>
      <w:tr w:rsidR="00B51559" w14:paraId="64806661" w14:textId="77777777" w:rsidTr="00B51559">
        <w:tc>
          <w:tcPr>
            <w:tcW w:w="6678" w:type="dxa"/>
            <w:shd w:val="clear" w:color="auto" w:fill="FFF8E0"/>
          </w:tcPr>
          <w:p w14:paraId="60648C35" w14:textId="77777777" w:rsidR="003753E1" w:rsidRDefault="003753E1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Understanding</w:t>
            </w:r>
            <w:r>
              <w:rPr>
                <w:sz w:val="28"/>
                <w:szCs w:val="28"/>
              </w:rPr>
              <w:t xml:space="preserve"> – content described by year level</w:t>
            </w:r>
          </w:p>
        </w:tc>
        <w:tc>
          <w:tcPr>
            <w:tcW w:w="7290" w:type="dxa"/>
            <w:shd w:val="clear" w:color="auto" w:fill="CCFFCC"/>
          </w:tcPr>
          <w:p w14:paraId="0C63B508" w14:textId="5057484E" w:rsidR="003753E1" w:rsidRDefault="003753E1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as Human Endeavour</w:t>
            </w:r>
            <w:r>
              <w:rPr>
                <w:sz w:val="28"/>
                <w:szCs w:val="28"/>
              </w:rPr>
              <w:t xml:space="preserve"> – content described in 2 year bands</w:t>
            </w:r>
            <w:r w:rsidR="00FE4AEF">
              <w:rPr>
                <w:sz w:val="28"/>
                <w:szCs w:val="28"/>
              </w:rPr>
              <w:t xml:space="preserve"> </w:t>
            </w:r>
            <w:bookmarkStart w:id="0" w:name="OLE_LINK9"/>
            <w:bookmarkStart w:id="1" w:name="OLE_LINK10"/>
            <w:r w:rsidR="00FE4AEF">
              <w:rPr>
                <w:sz w:val="28"/>
                <w:szCs w:val="28"/>
              </w:rPr>
              <w:t>– the main points are the same, with variations in the elaborating examples</w:t>
            </w:r>
            <w:bookmarkEnd w:id="0"/>
            <w:bookmarkEnd w:id="1"/>
          </w:p>
        </w:tc>
        <w:tc>
          <w:tcPr>
            <w:tcW w:w="7650" w:type="dxa"/>
            <w:shd w:val="clear" w:color="auto" w:fill="CCFFFF"/>
          </w:tcPr>
          <w:p w14:paraId="6824BD55" w14:textId="6ECFCE80" w:rsidR="003753E1" w:rsidRDefault="003753E1" w:rsidP="00421B2E">
            <w:pPr>
              <w:rPr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Science Inquiry Skills</w:t>
            </w:r>
            <w:r>
              <w:rPr>
                <w:sz w:val="28"/>
                <w:szCs w:val="28"/>
              </w:rPr>
              <w:t xml:space="preserve"> – content described in 2 year bands</w:t>
            </w:r>
            <w:r w:rsidR="00FE4AEF">
              <w:rPr>
                <w:sz w:val="28"/>
                <w:szCs w:val="28"/>
              </w:rPr>
              <w:t xml:space="preserve">– </w:t>
            </w:r>
            <w:r w:rsidR="00421B2E">
              <w:rPr>
                <w:sz w:val="28"/>
                <w:szCs w:val="28"/>
              </w:rPr>
              <w:t>this is basically the same as for year 7</w:t>
            </w:r>
          </w:p>
        </w:tc>
      </w:tr>
      <w:tr w:rsidR="00B51559" w14:paraId="1EB8F594" w14:textId="77777777" w:rsidTr="00B51559">
        <w:tc>
          <w:tcPr>
            <w:tcW w:w="6678" w:type="dxa"/>
            <w:shd w:val="clear" w:color="auto" w:fill="FFF8E0"/>
          </w:tcPr>
          <w:p w14:paraId="2CE484C9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55C6DBEC" w14:textId="77777777" w:rsidR="003753E1" w:rsidRDefault="003753E1">
            <w:pPr>
              <w:rPr>
                <w:sz w:val="28"/>
                <w:szCs w:val="28"/>
              </w:rPr>
            </w:pPr>
          </w:p>
          <w:p w14:paraId="48EFE2D2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Biological sciences</w:t>
            </w:r>
          </w:p>
          <w:p w14:paraId="35DD7652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Chemical sciences</w:t>
            </w:r>
          </w:p>
          <w:p w14:paraId="0C10EE13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Earth and Space sciences</w:t>
            </w:r>
          </w:p>
          <w:p w14:paraId="008A10EB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Physical sciences</w:t>
            </w:r>
          </w:p>
        </w:tc>
        <w:tc>
          <w:tcPr>
            <w:tcW w:w="7290" w:type="dxa"/>
            <w:shd w:val="clear" w:color="auto" w:fill="CCFFCC"/>
          </w:tcPr>
          <w:p w14:paraId="4BB7BBD2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62AD46D2" w14:textId="77777777" w:rsidR="003753E1" w:rsidRDefault="003753E1">
            <w:pPr>
              <w:rPr>
                <w:sz w:val="28"/>
                <w:szCs w:val="28"/>
              </w:rPr>
            </w:pPr>
          </w:p>
          <w:p w14:paraId="2C82E24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Nature and development of science</w:t>
            </w:r>
          </w:p>
          <w:p w14:paraId="343048B0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and influence of science</w:t>
            </w:r>
          </w:p>
        </w:tc>
        <w:tc>
          <w:tcPr>
            <w:tcW w:w="7650" w:type="dxa"/>
            <w:shd w:val="clear" w:color="auto" w:fill="CCFFFF"/>
          </w:tcPr>
          <w:p w14:paraId="3B6161ED" w14:textId="77777777" w:rsidR="003753E1" w:rsidRPr="00116F19" w:rsidRDefault="003753E1">
            <w:pPr>
              <w:rPr>
                <w:b/>
                <w:sz w:val="28"/>
                <w:szCs w:val="28"/>
              </w:rPr>
            </w:pPr>
            <w:r w:rsidRPr="00116F19">
              <w:rPr>
                <w:b/>
                <w:sz w:val="28"/>
                <w:szCs w:val="28"/>
              </w:rPr>
              <w:t>Sub strands:</w:t>
            </w:r>
          </w:p>
          <w:p w14:paraId="21F6A0B5" w14:textId="77777777" w:rsidR="003753E1" w:rsidRDefault="003753E1">
            <w:pPr>
              <w:rPr>
                <w:sz w:val="28"/>
                <w:szCs w:val="28"/>
              </w:rPr>
            </w:pPr>
          </w:p>
          <w:p w14:paraId="0D8010E8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Questioning and predicting</w:t>
            </w:r>
          </w:p>
          <w:p w14:paraId="05153CE5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Planning and conducting</w:t>
            </w:r>
          </w:p>
          <w:p w14:paraId="1ACDE1E7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Processing and </w:t>
            </w:r>
            <w:proofErr w:type="spellStart"/>
            <w:r w:rsidR="006176E1">
              <w:rPr>
                <w:sz w:val="28"/>
                <w:szCs w:val="28"/>
              </w:rPr>
              <w:t>analys</w:t>
            </w:r>
            <w:r>
              <w:rPr>
                <w:sz w:val="28"/>
                <w:szCs w:val="28"/>
              </w:rPr>
              <w:t>ing</w:t>
            </w:r>
            <w:proofErr w:type="spellEnd"/>
            <w:r>
              <w:rPr>
                <w:sz w:val="28"/>
                <w:szCs w:val="28"/>
              </w:rPr>
              <w:t xml:space="preserve"> data and information</w:t>
            </w:r>
          </w:p>
          <w:p w14:paraId="6760240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Evaluating</w:t>
            </w:r>
          </w:p>
          <w:p w14:paraId="6E53C4FC" w14:textId="77777777" w:rsidR="003753E1" w:rsidRDefault="00375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Communicating</w:t>
            </w:r>
          </w:p>
        </w:tc>
      </w:tr>
    </w:tbl>
    <w:p w14:paraId="38B1F653" w14:textId="4F8ECFFE" w:rsidR="003753E1" w:rsidRPr="00A45E99" w:rsidRDefault="00CB7B16" w:rsidP="003753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Year 8</w:t>
      </w:r>
      <w:r w:rsidR="003753E1" w:rsidRPr="00A45E99">
        <w:rPr>
          <w:b/>
          <w:sz w:val="32"/>
          <w:szCs w:val="32"/>
        </w:rPr>
        <w:t xml:space="preserve"> SCIENCE</w:t>
      </w:r>
      <w:r w:rsidR="003E5BA0" w:rsidRPr="00A45E99">
        <w:rPr>
          <w:b/>
          <w:sz w:val="32"/>
          <w:szCs w:val="32"/>
        </w:rPr>
        <w:t xml:space="preserve"> Students</w:t>
      </w:r>
      <w:r w:rsidR="003753E1" w:rsidRPr="00A45E99">
        <w:rPr>
          <w:b/>
          <w:sz w:val="32"/>
          <w:szCs w:val="32"/>
        </w:rPr>
        <w:t>:</w:t>
      </w:r>
    </w:p>
    <w:p w14:paraId="1E43938A" w14:textId="75697B2B" w:rsidR="003E5BA0" w:rsidRPr="006305C6" w:rsidRDefault="00CB7B16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Are introduced to cells as microscopic structures that explain macroscopic properties of living systems</w:t>
      </w:r>
      <w:r w:rsidR="003E5BA0" w:rsidRPr="006305C6">
        <w:rPr>
          <w:color w:val="FF0000"/>
          <w:sz w:val="28"/>
          <w:szCs w:val="28"/>
        </w:rPr>
        <w:t xml:space="preserve">. </w:t>
      </w:r>
    </w:p>
    <w:p w14:paraId="217FD041" w14:textId="4D033A29" w:rsidR="003E5BA0" w:rsidRPr="006305C6" w:rsidRDefault="00CB7B16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Link form &amp; function at a cellular level &amp; explore the organization of body systems in terms of flows of matter between interdependent organs</w:t>
      </w:r>
      <w:r w:rsidR="003E5BA0" w:rsidRPr="006305C6">
        <w:rPr>
          <w:color w:val="FF0000"/>
          <w:sz w:val="28"/>
          <w:szCs w:val="28"/>
        </w:rPr>
        <w:t>.</w:t>
      </w:r>
    </w:p>
    <w:p w14:paraId="3F650D27" w14:textId="69FA821C" w:rsidR="003E5BA0" w:rsidRPr="006305C6" w:rsidRDefault="00CB7B16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Explore changes in matter at a particle level, &amp; distinguish between chemical &amp; physical change</w:t>
      </w:r>
      <w:r w:rsidR="003E5BA0" w:rsidRPr="006305C6">
        <w:rPr>
          <w:color w:val="FF0000"/>
          <w:sz w:val="28"/>
          <w:szCs w:val="28"/>
        </w:rPr>
        <w:t>.</w:t>
      </w:r>
    </w:p>
    <w:p w14:paraId="22B66C35" w14:textId="42BA4ED5" w:rsidR="003E5BA0" w:rsidRPr="006305C6" w:rsidRDefault="00CB7B16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Begin to classify different forms of energy, &amp; describe the role of energy in causing change in systems, including the role of heat &amp; kinetic energy in the rock cycle</w:t>
      </w:r>
      <w:r w:rsidR="003E5BA0" w:rsidRPr="006305C6">
        <w:rPr>
          <w:color w:val="FF0000"/>
          <w:sz w:val="28"/>
          <w:szCs w:val="28"/>
        </w:rPr>
        <w:t>.</w:t>
      </w:r>
    </w:p>
    <w:p w14:paraId="4B61FB54" w14:textId="7190C308" w:rsidR="003E5BA0" w:rsidRPr="006305C6" w:rsidRDefault="00CB7B16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Use experimentation to isolate relationships between</w:t>
      </w:r>
      <w:r w:rsidR="00FE4AEF">
        <w:rPr>
          <w:color w:val="FF0000"/>
          <w:sz w:val="28"/>
          <w:szCs w:val="28"/>
        </w:rPr>
        <w:t xml:space="preserve"> components in systems &amp; explain these relationships through increasingly complex representations</w:t>
      </w:r>
      <w:r w:rsidR="003E5BA0" w:rsidRPr="006305C6">
        <w:rPr>
          <w:color w:val="FF0000"/>
          <w:sz w:val="28"/>
          <w:szCs w:val="28"/>
        </w:rPr>
        <w:t>.</w:t>
      </w:r>
    </w:p>
    <w:p w14:paraId="08F3A9B3" w14:textId="6832E860" w:rsidR="003E5BA0" w:rsidRPr="006305C6" w:rsidRDefault="00FE4AEF" w:rsidP="003E5BA0">
      <w:pPr>
        <w:pStyle w:val="ListParagraph"/>
        <w:numPr>
          <w:ilvl w:val="0"/>
          <w:numId w:val="1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Make predictions &amp; propose explanations, drawing on evidence to support their views</w:t>
      </w:r>
      <w:r w:rsidR="003E5BA0" w:rsidRPr="006305C6">
        <w:rPr>
          <w:color w:val="FF0000"/>
          <w:sz w:val="28"/>
          <w:szCs w:val="28"/>
        </w:rPr>
        <w:t>.</w:t>
      </w:r>
    </w:p>
    <w:p w14:paraId="597EF30B" w14:textId="77777777" w:rsidR="00A45E99" w:rsidRPr="006305C6" w:rsidRDefault="00A45E99" w:rsidP="00A45E99">
      <w:pPr>
        <w:rPr>
          <w:color w:val="FF0000"/>
          <w:sz w:val="28"/>
          <w:szCs w:val="28"/>
        </w:rPr>
      </w:pPr>
    </w:p>
    <w:p w14:paraId="4F4E3DCB" w14:textId="71E1787C" w:rsidR="00A45E99" w:rsidRDefault="00D70BE3" w:rsidP="00D70BE3">
      <w:pPr>
        <w:jc w:val="center"/>
        <w:rPr>
          <w:sz w:val="22"/>
          <w:szCs w:val="22"/>
        </w:rPr>
      </w:pPr>
      <w:r w:rsidRPr="00CD2807">
        <w:rPr>
          <w:sz w:val="22"/>
          <w:szCs w:val="22"/>
        </w:rPr>
        <w:t>*This document intends to assist teachers in their implementation of the Australian curricu</w:t>
      </w:r>
      <w:r w:rsidR="0078213C">
        <w:rPr>
          <w:sz w:val="22"/>
          <w:szCs w:val="22"/>
        </w:rPr>
        <w:t xml:space="preserve">lum – it is merely an </w:t>
      </w:r>
      <w:r>
        <w:rPr>
          <w:sz w:val="22"/>
          <w:szCs w:val="22"/>
        </w:rPr>
        <w:t>attempt to understand</w:t>
      </w:r>
      <w:r w:rsidRPr="00CD2807">
        <w:rPr>
          <w:sz w:val="22"/>
          <w:szCs w:val="22"/>
        </w:rPr>
        <w:t xml:space="preserve"> the document at this time – </w:t>
      </w:r>
      <w:r>
        <w:rPr>
          <w:sz w:val="22"/>
          <w:szCs w:val="22"/>
        </w:rPr>
        <w:t>it combines description and elaboration statements. T</w:t>
      </w:r>
      <w:r w:rsidRPr="00CD2807">
        <w:rPr>
          <w:sz w:val="22"/>
          <w:szCs w:val="22"/>
        </w:rPr>
        <w:t xml:space="preserve">eachers are advised to consult the online documentation to clarify </w:t>
      </w:r>
      <w:r>
        <w:rPr>
          <w:sz w:val="22"/>
          <w:szCs w:val="22"/>
        </w:rPr>
        <w:t xml:space="preserve">further detail </w:t>
      </w:r>
      <w:r w:rsidRPr="00CD2807">
        <w:rPr>
          <w:sz w:val="22"/>
          <w:szCs w:val="22"/>
        </w:rPr>
        <w:t xml:space="preserve">for </w:t>
      </w:r>
      <w:proofErr w:type="gramStart"/>
      <w:r w:rsidRPr="00CD2807">
        <w:rPr>
          <w:sz w:val="22"/>
          <w:szCs w:val="22"/>
        </w:rPr>
        <w:t>themselves</w:t>
      </w:r>
      <w:proofErr w:type="gramEnd"/>
      <w:r w:rsidRPr="00CD2807">
        <w:rPr>
          <w:sz w:val="22"/>
          <w:szCs w:val="22"/>
        </w:rPr>
        <w:t>. The ‘</w:t>
      </w:r>
      <w:proofErr w:type="spellStart"/>
      <w:r w:rsidRPr="00CD2807">
        <w:rPr>
          <w:sz w:val="22"/>
          <w:szCs w:val="22"/>
        </w:rPr>
        <w:t>AusVELS</w:t>
      </w:r>
      <w:proofErr w:type="spellEnd"/>
      <w:r w:rsidRPr="00CD2807">
        <w:rPr>
          <w:sz w:val="22"/>
          <w:szCs w:val="22"/>
        </w:rPr>
        <w:t>’ to be released during 2011 will be the official docu</w:t>
      </w:r>
      <w:r>
        <w:rPr>
          <w:sz w:val="22"/>
          <w:szCs w:val="22"/>
        </w:rPr>
        <w:t>mentation for Victorian school</w:t>
      </w:r>
      <w:r w:rsidR="006B40D5">
        <w:rPr>
          <w:sz w:val="22"/>
          <w:szCs w:val="22"/>
        </w:rPr>
        <w:t>s.</w:t>
      </w:r>
    </w:p>
    <w:p w14:paraId="3A99081F" w14:textId="77777777" w:rsidR="00B51559" w:rsidRPr="00D70BE3" w:rsidRDefault="00B51559" w:rsidP="00D70BE3">
      <w:pPr>
        <w:jc w:val="center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7290"/>
        <w:gridCol w:w="7650"/>
      </w:tblGrid>
      <w:tr w:rsidR="00B51559" w14:paraId="76EFE876" w14:textId="77777777" w:rsidTr="00B51559">
        <w:tc>
          <w:tcPr>
            <w:tcW w:w="6678" w:type="dxa"/>
            <w:shd w:val="clear" w:color="auto" w:fill="FFFCCE"/>
          </w:tcPr>
          <w:p w14:paraId="29574B2C" w14:textId="0DD0BCFC" w:rsidR="00A45E99" w:rsidRPr="00B51559" w:rsidRDefault="00A45E99" w:rsidP="00A45E99">
            <w:pPr>
              <w:rPr>
                <w:b/>
                <w:sz w:val="40"/>
                <w:szCs w:val="40"/>
              </w:rPr>
            </w:pPr>
            <w:r w:rsidRPr="00B51559">
              <w:rPr>
                <w:b/>
                <w:sz w:val="40"/>
                <w:szCs w:val="40"/>
              </w:rPr>
              <w:t>Science understanding:</w:t>
            </w:r>
          </w:p>
        </w:tc>
        <w:tc>
          <w:tcPr>
            <w:tcW w:w="7290" w:type="dxa"/>
            <w:shd w:val="clear" w:color="auto" w:fill="CCFFCC"/>
          </w:tcPr>
          <w:p w14:paraId="14EB9627" w14:textId="357002B9" w:rsidR="00A45E99" w:rsidRPr="00B51559" w:rsidRDefault="00DD4C34" w:rsidP="00A45E99">
            <w:pPr>
              <w:rPr>
                <w:b/>
                <w:sz w:val="40"/>
                <w:szCs w:val="40"/>
              </w:rPr>
            </w:pPr>
            <w:r w:rsidRPr="00B51559">
              <w:rPr>
                <w:b/>
                <w:sz w:val="40"/>
                <w:szCs w:val="40"/>
              </w:rPr>
              <w:t>Science as Human Endeavour:</w:t>
            </w:r>
          </w:p>
        </w:tc>
        <w:tc>
          <w:tcPr>
            <w:tcW w:w="7650" w:type="dxa"/>
            <w:shd w:val="clear" w:color="auto" w:fill="CCFFFF"/>
          </w:tcPr>
          <w:p w14:paraId="2CEC0E5E" w14:textId="17BAF14D" w:rsidR="00A45E99" w:rsidRPr="00B51559" w:rsidRDefault="00572232" w:rsidP="00A45E99">
            <w:pPr>
              <w:rPr>
                <w:b/>
                <w:sz w:val="40"/>
                <w:szCs w:val="40"/>
              </w:rPr>
            </w:pPr>
            <w:r w:rsidRPr="00B51559">
              <w:rPr>
                <w:b/>
                <w:sz w:val="40"/>
                <w:szCs w:val="40"/>
              </w:rPr>
              <w:t>Science Inquiry Skills:</w:t>
            </w:r>
          </w:p>
        </w:tc>
      </w:tr>
      <w:tr w:rsidR="00B51559" w14:paraId="0F4965BD" w14:textId="77777777" w:rsidTr="00B51559">
        <w:tc>
          <w:tcPr>
            <w:tcW w:w="6678" w:type="dxa"/>
            <w:shd w:val="clear" w:color="auto" w:fill="FFFCCE"/>
          </w:tcPr>
          <w:p w14:paraId="6667158E" w14:textId="77777777" w:rsidR="00B51559" w:rsidRDefault="00B51559" w:rsidP="00A45E99">
            <w:pPr>
              <w:rPr>
                <w:b/>
                <w:sz w:val="32"/>
                <w:szCs w:val="32"/>
              </w:rPr>
            </w:pPr>
          </w:p>
          <w:p w14:paraId="244A860E" w14:textId="0CD5159A" w:rsidR="00A45E99" w:rsidRPr="00B51559" w:rsidRDefault="00EE317A" w:rsidP="00A45E99">
            <w:pPr>
              <w:rPr>
                <w:b/>
                <w:sz w:val="32"/>
                <w:szCs w:val="32"/>
              </w:rPr>
            </w:pPr>
            <w:r w:rsidRPr="00B51559">
              <w:rPr>
                <w:b/>
                <w:sz w:val="32"/>
                <w:szCs w:val="32"/>
              </w:rPr>
              <w:t>Biological sciences:</w:t>
            </w:r>
          </w:p>
          <w:p w14:paraId="04392F50" w14:textId="72730B44" w:rsidR="00EE317A" w:rsidRDefault="00452D58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t>Cells are the basic units of living things &amp; have specialized structures &amp; functions</w:t>
            </w:r>
            <w:r w:rsidR="00EE317A">
              <w:t xml:space="preserve"> – </w:t>
            </w:r>
            <w:r>
              <w:rPr>
                <w:i/>
                <w:sz w:val="22"/>
                <w:szCs w:val="22"/>
              </w:rPr>
              <w:t xml:space="preserve">examine cells using a light microscope, digital technology or simulation; distinguish plant cells from animal or fungal; identify structures within cells &amp; describe function; </w:t>
            </w:r>
            <w:proofErr w:type="spellStart"/>
            <w:r w:rsidR="00627846">
              <w:rPr>
                <w:i/>
                <w:sz w:val="22"/>
                <w:szCs w:val="22"/>
              </w:rPr>
              <w:t>recognis</w:t>
            </w:r>
            <w:r>
              <w:rPr>
                <w:i/>
                <w:sz w:val="22"/>
                <w:szCs w:val="22"/>
              </w:rPr>
              <w:t>e</w:t>
            </w:r>
            <w:proofErr w:type="spellEnd"/>
            <w:r>
              <w:rPr>
                <w:i/>
                <w:sz w:val="22"/>
                <w:szCs w:val="22"/>
              </w:rPr>
              <w:t xml:space="preserve"> single cell organisms; cell division for reproduction; describe mitosis as cell division fro growth &amp; repair</w:t>
            </w:r>
          </w:p>
          <w:p w14:paraId="1BD9502D" w14:textId="77777777" w:rsidR="00B51559" w:rsidRPr="006305C6" w:rsidRDefault="00B51559" w:rsidP="00B51559">
            <w:pPr>
              <w:pStyle w:val="ListParagraph"/>
              <w:rPr>
                <w:i/>
                <w:sz w:val="22"/>
                <w:szCs w:val="22"/>
              </w:rPr>
            </w:pPr>
          </w:p>
          <w:p w14:paraId="2FBC25E0" w14:textId="0A66CC6D" w:rsidR="00EE317A" w:rsidRDefault="00627846" w:rsidP="00EE317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</w:rPr>
            </w:pPr>
            <w:r>
              <w:t>Multi-cellular organisms contain systems of organs that carry out specialized functions that enable them to survive &amp; reproduce</w:t>
            </w:r>
            <w:r w:rsidR="00EE317A">
              <w:t xml:space="preserve"> – </w:t>
            </w:r>
            <w:r w:rsidR="00251183">
              <w:rPr>
                <w:i/>
                <w:sz w:val="22"/>
                <w:szCs w:val="22"/>
              </w:rPr>
              <w:t xml:space="preserve">identify organs &amp; overall function of a system of a multicellular organism in supporting the life processes; </w:t>
            </w:r>
            <w:r w:rsidR="00930D09">
              <w:rPr>
                <w:i/>
                <w:sz w:val="22"/>
                <w:szCs w:val="22"/>
              </w:rPr>
              <w:t xml:space="preserve">describe organ structures &amp; functions; examine </w:t>
            </w:r>
            <w:proofErr w:type="spellStart"/>
            <w:r w:rsidR="00930D09">
              <w:rPr>
                <w:i/>
                <w:sz w:val="22"/>
                <w:szCs w:val="22"/>
              </w:rPr>
              <w:t>specialised</w:t>
            </w:r>
            <w:proofErr w:type="spellEnd"/>
            <w:r w:rsidR="00930D09">
              <w:rPr>
                <w:i/>
                <w:sz w:val="22"/>
                <w:szCs w:val="22"/>
              </w:rPr>
              <w:t xml:space="preserve"> cells &amp; tissues; compare </w:t>
            </w:r>
            <w:proofErr w:type="spellStart"/>
            <w:r w:rsidR="00930D09">
              <w:rPr>
                <w:i/>
                <w:sz w:val="22"/>
                <w:szCs w:val="22"/>
              </w:rPr>
              <w:t>eg</w:t>
            </w:r>
            <w:proofErr w:type="spellEnd"/>
            <w:r w:rsidR="00930D09">
              <w:rPr>
                <w:i/>
                <w:sz w:val="22"/>
                <w:szCs w:val="22"/>
              </w:rPr>
              <w:t xml:space="preserve"> digestive systems in herbivores &amp; carnivores, respiratory in fish &amp; mammals; distinguish between sexual &amp; asexual reproduction; compare reproductive systems of organisms</w:t>
            </w:r>
            <w:r>
              <w:rPr>
                <w:i/>
                <w:sz w:val="22"/>
                <w:szCs w:val="22"/>
              </w:rPr>
              <w:t xml:space="preserve"> </w:t>
            </w:r>
          </w:p>
          <w:p w14:paraId="52E01FBF" w14:textId="77777777" w:rsidR="00B51559" w:rsidRPr="00B51559" w:rsidRDefault="00B51559" w:rsidP="00B51559">
            <w:pPr>
              <w:rPr>
                <w:i/>
                <w:sz w:val="22"/>
                <w:szCs w:val="22"/>
              </w:rPr>
            </w:pPr>
          </w:p>
          <w:p w14:paraId="7AE589B0" w14:textId="77777777" w:rsidR="00B51559" w:rsidRDefault="00B51559" w:rsidP="00B51559">
            <w:pPr>
              <w:pStyle w:val="ListParagraph"/>
              <w:rPr>
                <w:i/>
                <w:sz w:val="22"/>
                <w:szCs w:val="22"/>
              </w:rPr>
            </w:pPr>
          </w:p>
          <w:p w14:paraId="0D347BBB" w14:textId="77777777" w:rsidR="00B51559" w:rsidRDefault="00B51559" w:rsidP="00B51559">
            <w:pPr>
              <w:pStyle w:val="ListParagraph"/>
              <w:rPr>
                <w:i/>
                <w:sz w:val="22"/>
                <w:szCs w:val="22"/>
              </w:rPr>
            </w:pPr>
          </w:p>
          <w:p w14:paraId="6B052FD8" w14:textId="77777777" w:rsidR="008F7682" w:rsidRPr="00B51559" w:rsidRDefault="008F7682" w:rsidP="008F7682">
            <w:pPr>
              <w:rPr>
                <w:b/>
                <w:sz w:val="32"/>
                <w:szCs w:val="32"/>
              </w:rPr>
            </w:pPr>
            <w:r w:rsidRPr="00B51559">
              <w:rPr>
                <w:b/>
                <w:sz w:val="32"/>
                <w:szCs w:val="32"/>
              </w:rPr>
              <w:lastRenderedPageBreak/>
              <w:t>Chemical sciences:</w:t>
            </w:r>
          </w:p>
          <w:p w14:paraId="3F944617" w14:textId="5CB6BC82" w:rsidR="008F7682" w:rsidRDefault="00930D09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The properties of the different states of matter can be explained in terms of the motion &amp; arrangement</w:t>
            </w:r>
            <w:r w:rsidR="00A203B3">
              <w:t xml:space="preserve"> of particles</w:t>
            </w:r>
            <w:r w:rsidR="008F7682">
              <w:t xml:space="preserve"> – </w:t>
            </w:r>
            <w:r w:rsidR="00A203B3">
              <w:rPr>
                <w:i/>
                <w:sz w:val="22"/>
                <w:szCs w:val="22"/>
              </w:rPr>
              <w:t>model particles in solids, liquids &amp; gases; link energy of particles to temperature changes</w:t>
            </w:r>
          </w:p>
          <w:p w14:paraId="61188404" w14:textId="77777777" w:rsidR="00B51559" w:rsidRDefault="00B51559" w:rsidP="00B51559">
            <w:pPr>
              <w:pStyle w:val="ListParagraph"/>
              <w:rPr>
                <w:i/>
                <w:sz w:val="22"/>
                <w:szCs w:val="22"/>
              </w:rPr>
            </w:pPr>
          </w:p>
          <w:p w14:paraId="696A9E37" w14:textId="36783DBA" w:rsidR="00A203B3" w:rsidRDefault="00A203B3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 w:rsidRPr="00A203B3">
              <w:t>Differences between elements, compounds &amp; mixtures can be described at particle level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i/>
                <w:sz w:val="22"/>
                <w:szCs w:val="22"/>
              </w:rPr>
              <w:t>recognize that elements &amp; simple compounds can be represented by symbols &amp; formulas; locate elements in periodic table</w:t>
            </w:r>
          </w:p>
          <w:p w14:paraId="449D21EB" w14:textId="77777777" w:rsidR="00B51559" w:rsidRPr="00B51559" w:rsidRDefault="00B51559" w:rsidP="00B51559">
            <w:pPr>
              <w:rPr>
                <w:i/>
                <w:sz w:val="22"/>
                <w:szCs w:val="22"/>
              </w:rPr>
            </w:pPr>
          </w:p>
          <w:p w14:paraId="048D87BD" w14:textId="77777777" w:rsidR="00B51559" w:rsidRDefault="00B51559" w:rsidP="00B51559">
            <w:pPr>
              <w:pStyle w:val="ListParagraph"/>
              <w:rPr>
                <w:i/>
                <w:sz w:val="22"/>
                <w:szCs w:val="22"/>
              </w:rPr>
            </w:pPr>
          </w:p>
          <w:p w14:paraId="3DE4C7E3" w14:textId="21A179A7" w:rsidR="00A203B3" w:rsidRDefault="00A203B3" w:rsidP="008F7682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 w:rsidRPr="00A203B3">
              <w:t xml:space="preserve">Chemical change involves substances reacting to form new substances </w:t>
            </w:r>
            <w:r>
              <w:rPr>
                <w:sz w:val="22"/>
                <w:szCs w:val="22"/>
              </w:rPr>
              <w:t xml:space="preserve">– </w:t>
            </w:r>
            <w:r>
              <w:rPr>
                <w:i/>
                <w:sz w:val="22"/>
                <w:szCs w:val="22"/>
              </w:rPr>
              <w:t xml:space="preserve">identify chemical &amp; physical changes; identify evidence that chemical change has occurred; investigate simple reactions; chemical properties </w:t>
            </w:r>
            <w:proofErr w:type="spellStart"/>
            <w:r>
              <w:rPr>
                <w:i/>
                <w:sz w:val="22"/>
                <w:szCs w:val="22"/>
              </w:rPr>
              <w:t>eg</w:t>
            </w:r>
            <w:proofErr w:type="spellEnd"/>
            <w:r>
              <w:rPr>
                <w:i/>
                <w:sz w:val="22"/>
                <w:szCs w:val="22"/>
              </w:rPr>
              <w:t xml:space="preserve"> flammability, ability to corrode &amp; affects on use</w:t>
            </w:r>
          </w:p>
          <w:p w14:paraId="7A6D4742" w14:textId="77777777" w:rsidR="00B51559" w:rsidRPr="006305C6" w:rsidRDefault="00B51559" w:rsidP="00B51559">
            <w:pPr>
              <w:pStyle w:val="ListParagraph"/>
              <w:rPr>
                <w:i/>
                <w:sz w:val="22"/>
                <w:szCs w:val="22"/>
              </w:rPr>
            </w:pPr>
          </w:p>
          <w:p w14:paraId="192790A8" w14:textId="77777777" w:rsidR="008F7682" w:rsidRPr="00B51559" w:rsidRDefault="008F7682" w:rsidP="008F7682">
            <w:pPr>
              <w:rPr>
                <w:b/>
                <w:sz w:val="32"/>
                <w:szCs w:val="32"/>
              </w:rPr>
            </w:pPr>
            <w:r w:rsidRPr="00B51559">
              <w:rPr>
                <w:b/>
                <w:sz w:val="32"/>
                <w:szCs w:val="32"/>
              </w:rPr>
              <w:t>Earth and space sciences:</w:t>
            </w:r>
          </w:p>
          <w:p w14:paraId="7938D13F" w14:textId="510533DF" w:rsidR="00D453C3" w:rsidRDefault="00603A59" w:rsidP="00D453C3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t>Sedimentary, igneous &amp; metamorphic rocks contain minerals &amp; are formed by processes that occur within Earth over a variety of timescales</w:t>
            </w:r>
            <w:r w:rsidR="00D453C3">
              <w:t xml:space="preserve"> </w:t>
            </w:r>
            <w:r w:rsidR="006948CB">
              <w:t>–</w:t>
            </w:r>
            <w:r w:rsidR="00D453C3">
              <w:t xml:space="preserve"> </w:t>
            </w:r>
            <w:r w:rsidR="00C66286">
              <w:rPr>
                <w:i/>
                <w:sz w:val="22"/>
                <w:szCs w:val="22"/>
              </w:rPr>
              <w:t xml:space="preserve">stages in formation of types of rock, including timescales; common rock types using key observable &amp; chemical properties; </w:t>
            </w:r>
            <w:proofErr w:type="spellStart"/>
            <w:r w:rsidR="00C66286">
              <w:rPr>
                <w:i/>
                <w:sz w:val="22"/>
                <w:szCs w:val="22"/>
              </w:rPr>
              <w:t>recognise</w:t>
            </w:r>
            <w:proofErr w:type="spellEnd"/>
            <w:r w:rsidR="00C66286">
              <w:rPr>
                <w:i/>
                <w:sz w:val="22"/>
                <w:szCs w:val="22"/>
              </w:rPr>
              <w:t xml:space="preserve"> that rocks are a collection of different minerals; forces &amp; energy in rock formation; rocks &amp; minerals as valuable resources</w:t>
            </w:r>
          </w:p>
          <w:p w14:paraId="5CC341A7" w14:textId="77777777" w:rsidR="00B51559" w:rsidRPr="006305C6" w:rsidRDefault="00B51559" w:rsidP="00B51559">
            <w:pPr>
              <w:pStyle w:val="ListParagraph"/>
              <w:rPr>
                <w:i/>
                <w:sz w:val="22"/>
                <w:szCs w:val="22"/>
              </w:rPr>
            </w:pPr>
          </w:p>
          <w:p w14:paraId="49209402" w14:textId="77777777" w:rsidR="006948CB" w:rsidRPr="00B51559" w:rsidRDefault="006948CB" w:rsidP="006948CB">
            <w:pPr>
              <w:rPr>
                <w:b/>
                <w:sz w:val="32"/>
                <w:szCs w:val="32"/>
              </w:rPr>
            </w:pPr>
            <w:r w:rsidRPr="00B51559">
              <w:rPr>
                <w:b/>
                <w:sz w:val="32"/>
                <w:szCs w:val="32"/>
              </w:rPr>
              <w:t>Physical sciences:</w:t>
            </w:r>
          </w:p>
          <w:p w14:paraId="49BA9E8D" w14:textId="77777777" w:rsidR="00D453C3" w:rsidRDefault="00C66286" w:rsidP="00C66286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>
              <w:t>Energy appears in different forms including movement, heat &amp; potential energy, &amp; causes change within systems</w:t>
            </w:r>
            <w:r w:rsidR="006948CB">
              <w:t xml:space="preserve">– </w:t>
            </w:r>
            <w:proofErr w:type="spellStart"/>
            <w:r>
              <w:rPr>
                <w:i/>
                <w:sz w:val="22"/>
                <w:szCs w:val="22"/>
              </w:rPr>
              <w:t>recognise</w:t>
            </w:r>
            <w:proofErr w:type="spellEnd"/>
            <w:r>
              <w:rPr>
                <w:i/>
                <w:sz w:val="22"/>
                <w:szCs w:val="22"/>
              </w:rPr>
              <w:t xml:space="preserve"> kinetic energy in moving bodies; gravitational, chemical &amp; elastic energy as stored, potential energy; investigate different forms of energy in terms of effects, and energy transference; heat energy as by-product of energy transfer </w:t>
            </w:r>
            <w:proofErr w:type="spellStart"/>
            <w:r>
              <w:rPr>
                <w:i/>
                <w:sz w:val="22"/>
                <w:szCs w:val="22"/>
              </w:rPr>
              <w:t>eg</w:t>
            </w:r>
            <w:proofErr w:type="spellEnd"/>
            <w:r>
              <w:rPr>
                <w:i/>
                <w:sz w:val="22"/>
                <w:szCs w:val="22"/>
              </w:rPr>
              <w:t xml:space="preserve"> car brakes or light globes; use flow diagrams to illustrate changes between forms of energy</w:t>
            </w:r>
          </w:p>
          <w:p w14:paraId="6CB5FF89" w14:textId="5CB349F7" w:rsidR="00B51559" w:rsidRPr="00C66286" w:rsidRDefault="00B51559" w:rsidP="00B51559">
            <w:pPr>
              <w:pStyle w:val="ListParagraph"/>
              <w:rPr>
                <w:i/>
                <w:sz w:val="22"/>
                <w:szCs w:val="22"/>
              </w:rPr>
            </w:pPr>
          </w:p>
        </w:tc>
        <w:tc>
          <w:tcPr>
            <w:tcW w:w="7290" w:type="dxa"/>
            <w:shd w:val="clear" w:color="auto" w:fill="CCFFCC"/>
          </w:tcPr>
          <w:p w14:paraId="1BB2E019" w14:textId="77777777" w:rsidR="00B51559" w:rsidRDefault="00B51559" w:rsidP="00A45E99">
            <w:pPr>
              <w:rPr>
                <w:b/>
                <w:sz w:val="32"/>
                <w:szCs w:val="32"/>
              </w:rPr>
            </w:pPr>
          </w:p>
          <w:p w14:paraId="25253153" w14:textId="77777777" w:rsidR="00A45E99" w:rsidRPr="00B51559" w:rsidRDefault="00DD4C34" w:rsidP="00A45E99">
            <w:pPr>
              <w:rPr>
                <w:b/>
                <w:sz w:val="32"/>
                <w:szCs w:val="32"/>
              </w:rPr>
            </w:pPr>
            <w:r w:rsidRPr="00B51559">
              <w:rPr>
                <w:b/>
                <w:sz w:val="32"/>
                <w:szCs w:val="32"/>
              </w:rPr>
              <w:t>Nature &amp; development of Science:</w:t>
            </w:r>
          </w:p>
          <w:p w14:paraId="69227201" w14:textId="3E3B4EF1" w:rsidR="00DD4C34" w:rsidRDefault="00DD4C34" w:rsidP="00DD4C34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 w:rsidRPr="00305D03">
              <w:t xml:space="preserve">Science changes as new evidence becomes available, &amp; some discoveries significantly change people’s understanding of the world – </w:t>
            </w:r>
            <w:r w:rsidR="00621F9E">
              <w:rPr>
                <w:i/>
              </w:rPr>
              <w:t>investigate developments in understanding cells &amp; impacts on health &amp; medicine; how particle theory has changed understanding of nature of matter, &amp; impact of technology; how idea of elements has developed over time; development of microscope &amp; impact on understanding cells &amp; functions &amp; division</w:t>
            </w:r>
          </w:p>
          <w:p w14:paraId="0EC0C0F5" w14:textId="77777777" w:rsidR="00B51559" w:rsidRPr="00305D03" w:rsidRDefault="00B51559" w:rsidP="00B51559">
            <w:pPr>
              <w:pStyle w:val="ListParagraph"/>
              <w:rPr>
                <w:i/>
              </w:rPr>
            </w:pPr>
          </w:p>
          <w:p w14:paraId="01841640" w14:textId="1C56D63F" w:rsidR="002B7766" w:rsidRPr="00B51559" w:rsidRDefault="002B7766" w:rsidP="00DD4C34">
            <w:pPr>
              <w:pStyle w:val="ListParagraph"/>
              <w:numPr>
                <w:ilvl w:val="0"/>
                <w:numId w:val="5"/>
              </w:numPr>
            </w:pPr>
            <w:r w:rsidRPr="00305D03">
              <w:t xml:space="preserve">Science knowledge can develop through collaboration &amp; connecting ideas across the disciplines of science </w:t>
            </w:r>
            <w:r w:rsidR="00A223A2" w:rsidRPr="00305D03">
              <w:t>–</w:t>
            </w:r>
            <w:r w:rsidRPr="00305D03">
              <w:t xml:space="preserve"> </w:t>
            </w:r>
            <w:r w:rsidR="00621F9E">
              <w:rPr>
                <w:i/>
              </w:rPr>
              <w:t>investigate how knowledge of extraction &amp; location of minerals relies on expertise across different sciences; consider how advances in technology &amp; scientific understanding, enables medical science to replace or repair organs; research use of reproductive technologies &amp; how developments rely on knowledge across sciences</w:t>
            </w:r>
          </w:p>
          <w:p w14:paraId="7398115B" w14:textId="77777777" w:rsidR="00B51559" w:rsidRDefault="00B51559" w:rsidP="00B51559"/>
          <w:p w14:paraId="13B721CA" w14:textId="77777777" w:rsidR="00B51559" w:rsidRDefault="00B51559" w:rsidP="00B51559">
            <w:pPr>
              <w:pStyle w:val="ListParagraph"/>
            </w:pPr>
          </w:p>
          <w:p w14:paraId="0A456D48" w14:textId="77777777" w:rsidR="00A223A2" w:rsidRPr="00B51559" w:rsidRDefault="00A223A2" w:rsidP="00A223A2">
            <w:pPr>
              <w:rPr>
                <w:b/>
                <w:sz w:val="32"/>
                <w:szCs w:val="32"/>
              </w:rPr>
            </w:pPr>
            <w:bookmarkStart w:id="2" w:name="_GoBack"/>
            <w:bookmarkEnd w:id="2"/>
            <w:r w:rsidRPr="00B51559">
              <w:rPr>
                <w:b/>
                <w:sz w:val="32"/>
                <w:szCs w:val="32"/>
              </w:rPr>
              <w:lastRenderedPageBreak/>
              <w:t>Use &amp; influence of science:</w:t>
            </w:r>
          </w:p>
          <w:p w14:paraId="0D3F1E1A" w14:textId="0BE908E7" w:rsidR="00A223A2" w:rsidRDefault="00A223A2" w:rsidP="00A223A2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 w:rsidRPr="00305D03">
              <w:t xml:space="preserve">Science &amp; technology contribute to finding solutions to a range of contemporary issues, which may impact of other areas of society &amp; involve ethical considerations </w:t>
            </w:r>
            <w:r w:rsidR="00305D03" w:rsidRPr="00305D03">
              <w:t xml:space="preserve">– </w:t>
            </w:r>
            <w:r w:rsidR="00F1385C">
              <w:rPr>
                <w:i/>
              </w:rPr>
              <w:t>investigate requirements &amp; design of household recycling systems; strategies to maintain local environments; how energy efficiency can reduce consumption; development of vehicles including solar powered vehicles; ethical issues around organ transplantation</w:t>
            </w:r>
          </w:p>
          <w:p w14:paraId="4D53B10D" w14:textId="77777777" w:rsidR="00B51559" w:rsidRPr="00305D03" w:rsidRDefault="00B51559" w:rsidP="00B51559">
            <w:pPr>
              <w:pStyle w:val="ListParagraph"/>
              <w:rPr>
                <w:i/>
              </w:rPr>
            </w:pPr>
          </w:p>
          <w:p w14:paraId="094EE5DD" w14:textId="02A88148" w:rsidR="00305D03" w:rsidRPr="00B51559" w:rsidRDefault="00305D03" w:rsidP="00A223A2">
            <w:pPr>
              <w:pStyle w:val="ListParagraph"/>
              <w:numPr>
                <w:ilvl w:val="0"/>
                <w:numId w:val="6"/>
              </w:numPr>
              <w:rPr>
                <w:i/>
                <w:sz w:val="28"/>
                <w:szCs w:val="28"/>
              </w:rPr>
            </w:pPr>
            <w:r w:rsidRPr="00305D03">
              <w:t xml:space="preserve">Science understanding influences the development of practices in areas of human activity such as industry, agriculture, marine &amp; terrestrial resource management </w:t>
            </w:r>
            <w:r w:rsidR="00363F7B">
              <w:t>–</w:t>
            </w:r>
            <w:r w:rsidRPr="00305D03">
              <w:t xml:space="preserve"> </w:t>
            </w:r>
            <w:r w:rsidR="00F1385C">
              <w:rPr>
                <w:i/>
              </w:rPr>
              <w:t>describe how technologies improve yields &amp; sustainability; investigate how aboriginals use burning to promote new growth, attract animals, afford easier hunting &amp; gathering; describe impact of plant cloning in horticulture, fruit production &amp; vineyards; role o</w:t>
            </w:r>
            <w:r w:rsidR="00AA5A53">
              <w:rPr>
                <w:i/>
              </w:rPr>
              <w:t>f science / technology in econom</w:t>
            </w:r>
            <w:r w:rsidR="00F1385C">
              <w:rPr>
                <w:i/>
              </w:rPr>
              <w:t xml:space="preserve">ies / communities in Asia-Pacific </w:t>
            </w:r>
            <w:proofErr w:type="spellStart"/>
            <w:r w:rsidR="00F1385C">
              <w:rPr>
                <w:i/>
              </w:rPr>
              <w:t>eg</w:t>
            </w:r>
            <w:proofErr w:type="spellEnd"/>
            <w:r w:rsidR="00F1385C">
              <w:rPr>
                <w:i/>
              </w:rPr>
              <w:t xml:space="preserve"> car manufacture, earthquake prediction, electronic optics</w:t>
            </w:r>
          </w:p>
          <w:p w14:paraId="33106542" w14:textId="77777777" w:rsidR="00B51559" w:rsidRPr="00B51559" w:rsidRDefault="00B51559" w:rsidP="00B51559">
            <w:pPr>
              <w:rPr>
                <w:i/>
                <w:sz w:val="28"/>
                <w:szCs w:val="28"/>
              </w:rPr>
            </w:pPr>
          </w:p>
          <w:p w14:paraId="1EBC2627" w14:textId="77777777" w:rsidR="00B51559" w:rsidRPr="00572232" w:rsidRDefault="00B51559" w:rsidP="00B51559">
            <w:pPr>
              <w:pStyle w:val="ListParagraph"/>
              <w:rPr>
                <w:i/>
                <w:sz w:val="28"/>
                <w:szCs w:val="28"/>
              </w:rPr>
            </w:pPr>
          </w:p>
          <w:p w14:paraId="1D191099" w14:textId="2C623772" w:rsidR="00572232" w:rsidRPr="00A223A2" w:rsidRDefault="00572232" w:rsidP="00A223A2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t xml:space="preserve">People use understanding &amp; skills from across the disciplines of science in their occupations – </w:t>
            </w:r>
            <w:r w:rsidR="00F1385C">
              <w:rPr>
                <w:i/>
              </w:rPr>
              <w:t xml:space="preserve">role of </w:t>
            </w:r>
            <w:r w:rsidR="00453B77">
              <w:rPr>
                <w:i/>
              </w:rPr>
              <w:t xml:space="preserve">environmental / ecosystem knowledge in various occupations; how engineers improve energy efficiencies; cell &amp; division understanding in disease treatment &amp; control; new materials </w:t>
            </w:r>
            <w:proofErr w:type="spellStart"/>
            <w:r w:rsidR="00453B77">
              <w:rPr>
                <w:i/>
              </w:rPr>
              <w:t>eg</w:t>
            </w:r>
            <w:proofErr w:type="spellEnd"/>
            <w:r w:rsidR="00453B77">
              <w:rPr>
                <w:i/>
              </w:rPr>
              <w:t xml:space="preserve"> synthetic </w:t>
            </w:r>
            <w:proofErr w:type="spellStart"/>
            <w:r w:rsidR="00453B77">
              <w:rPr>
                <w:i/>
              </w:rPr>
              <w:t>fibres</w:t>
            </w:r>
            <w:proofErr w:type="spellEnd"/>
            <w:r w:rsidR="00453B77">
              <w:rPr>
                <w:i/>
              </w:rPr>
              <w:t>, heat resistant plastics &amp; pharmaceuticals</w:t>
            </w:r>
          </w:p>
        </w:tc>
        <w:tc>
          <w:tcPr>
            <w:tcW w:w="7650" w:type="dxa"/>
            <w:shd w:val="clear" w:color="auto" w:fill="CCFFFF"/>
          </w:tcPr>
          <w:p w14:paraId="1B0D1000" w14:textId="77777777" w:rsidR="00A45E99" w:rsidRPr="00B51559" w:rsidRDefault="00572232" w:rsidP="00A45E99">
            <w:pPr>
              <w:rPr>
                <w:b/>
                <w:sz w:val="32"/>
                <w:szCs w:val="32"/>
              </w:rPr>
            </w:pPr>
            <w:r w:rsidRPr="00B51559">
              <w:rPr>
                <w:b/>
                <w:sz w:val="32"/>
                <w:szCs w:val="32"/>
              </w:rPr>
              <w:lastRenderedPageBreak/>
              <w:t>Questioning &amp; predicting:</w:t>
            </w:r>
          </w:p>
          <w:p w14:paraId="4B72CE22" w14:textId="77730906" w:rsidR="00572232" w:rsidRDefault="00572232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DE24D1">
              <w:t xml:space="preserve">Identify questions &amp; problems that can be investigated scientifically &amp; make predictions based on scientific knowledge – </w:t>
            </w:r>
            <w:r w:rsidRPr="00DE24D1">
              <w:rPr>
                <w:i/>
              </w:rPr>
              <w:t>work collaborative</w:t>
            </w:r>
            <w:r w:rsidR="008E7FFC">
              <w:rPr>
                <w:i/>
              </w:rPr>
              <w:t>ly</w:t>
            </w:r>
            <w:r w:rsidRPr="00DE24D1">
              <w:rPr>
                <w:i/>
              </w:rPr>
              <w:t xml:space="preserve"> to identify problems</w:t>
            </w:r>
            <w:r w:rsidR="00421B2E">
              <w:rPr>
                <w:i/>
              </w:rPr>
              <w:t xml:space="preserve"> to investigate</w:t>
            </w:r>
            <w:r w:rsidRPr="00DE24D1">
              <w:rPr>
                <w:i/>
              </w:rPr>
              <w:t>; use prior knowledge to predict results</w:t>
            </w:r>
          </w:p>
          <w:p w14:paraId="721BFAA7" w14:textId="77777777" w:rsidR="00B51559" w:rsidRPr="00DE24D1" w:rsidRDefault="00B51559" w:rsidP="00B51559">
            <w:pPr>
              <w:pStyle w:val="ListParagraph"/>
              <w:rPr>
                <w:i/>
              </w:rPr>
            </w:pPr>
          </w:p>
          <w:p w14:paraId="185BE8B8" w14:textId="25F6CF75" w:rsidR="00572232" w:rsidRPr="00572232" w:rsidRDefault="00572232" w:rsidP="00572232">
            <w:pPr>
              <w:rPr>
                <w:b/>
                <w:sz w:val="28"/>
                <w:szCs w:val="28"/>
              </w:rPr>
            </w:pPr>
            <w:r w:rsidRPr="00572232">
              <w:rPr>
                <w:b/>
                <w:sz w:val="28"/>
                <w:szCs w:val="28"/>
              </w:rPr>
              <w:t>Planning &amp; conducting:</w:t>
            </w:r>
          </w:p>
          <w:p w14:paraId="088193FF" w14:textId="662242B2" w:rsidR="00572232" w:rsidRDefault="00572232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DE24D1">
              <w:t xml:space="preserve">Collaboratively &amp; individually plan &amp; conduct a range of investigations types, including fieldwork &amp; experiments, ensuring safety &amp; ethical guidelines are followed </w:t>
            </w:r>
            <w:r w:rsidR="00DE24D1" w:rsidRPr="00DE24D1">
              <w:t xml:space="preserve">– </w:t>
            </w:r>
            <w:r w:rsidR="00DE24D1" w:rsidRPr="00116F19">
              <w:rPr>
                <w:i/>
              </w:rPr>
              <w:t>dev</w:t>
            </w:r>
            <w:r w:rsidR="008E7FFC">
              <w:rPr>
                <w:i/>
              </w:rPr>
              <w:t>elop strategies &amp; techniques for</w:t>
            </w:r>
            <w:r w:rsidR="00DE24D1" w:rsidRPr="00116F19">
              <w:rPr>
                <w:i/>
              </w:rPr>
              <w:t xml:space="preserve"> effective research using secondary resources, including the internet; work in groups to decide how to approach an investigation</w:t>
            </w:r>
          </w:p>
          <w:p w14:paraId="366BD008" w14:textId="77777777" w:rsidR="00B51559" w:rsidRPr="00116F19" w:rsidRDefault="00B51559" w:rsidP="00B51559">
            <w:pPr>
              <w:pStyle w:val="ListParagraph"/>
              <w:rPr>
                <w:i/>
              </w:rPr>
            </w:pPr>
          </w:p>
          <w:p w14:paraId="0E96ECF5" w14:textId="29407E1F" w:rsidR="00DE24D1" w:rsidRPr="00116F19" w:rsidRDefault="00DE24D1" w:rsidP="00572232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DE24D1">
              <w:t xml:space="preserve">In fair tests, measure &amp; control variables, &amp; select equipment to collect data with accuracy appropriate to the task – </w:t>
            </w:r>
            <w:proofErr w:type="spellStart"/>
            <w:r w:rsidR="008E7FFC">
              <w:rPr>
                <w:i/>
              </w:rPr>
              <w:t>recognis</w:t>
            </w:r>
            <w:r w:rsidRPr="00116F19">
              <w:rPr>
                <w:i/>
              </w:rPr>
              <w:t>e</w:t>
            </w:r>
            <w:proofErr w:type="spellEnd"/>
            <w:r w:rsidRPr="00116F19">
              <w:rPr>
                <w:i/>
              </w:rPr>
              <w:t xml:space="preserve"> difference between controlled, dependent &amp; independent variables; learn &amp; apply safe equipment u</w:t>
            </w:r>
            <w:r w:rsidR="008E7FFC">
              <w:rPr>
                <w:i/>
              </w:rPr>
              <w:t xml:space="preserve">se skills &amp; rules; use </w:t>
            </w:r>
            <w:proofErr w:type="spellStart"/>
            <w:r w:rsidR="008E7FFC">
              <w:rPr>
                <w:i/>
              </w:rPr>
              <w:t>specialis</w:t>
            </w:r>
            <w:r w:rsidRPr="00116F19">
              <w:rPr>
                <w:i/>
              </w:rPr>
              <w:t>ed</w:t>
            </w:r>
            <w:proofErr w:type="spellEnd"/>
            <w:r w:rsidRPr="00116F19">
              <w:rPr>
                <w:i/>
              </w:rPr>
              <w:t xml:space="preserve"> equipment to increase accuracy of measurement; use digital camera to record observations &amp; compare images</w:t>
            </w:r>
          </w:p>
          <w:p w14:paraId="7136904E" w14:textId="6DAAF77B" w:rsidR="00DE24D1" w:rsidRPr="00B51559" w:rsidRDefault="00DE24D1" w:rsidP="00DE24D1">
            <w:pPr>
              <w:rPr>
                <w:b/>
                <w:sz w:val="32"/>
                <w:szCs w:val="32"/>
              </w:rPr>
            </w:pPr>
            <w:r w:rsidRPr="00B51559">
              <w:rPr>
                <w:b/>
                <w:sz w:val="32"/>
                <w:szCs w:val="32"/>
              </w:rPr>
              <w:lastRenderedPageBreak/>
              <w:t>Processing &amp; analyzing data &amp; information:</w:t>
            </w:r>
          </w:p>
          <w:p w14:paraId="7E73E258" w14:textId="536741FA" w:rsidR="00DE24D1" w:rsidRPr="00B51559" w:rsidRDefault="00DE24D1" w:rsidP="00DE24D1">
            <w:pPr>
              <w:pStyle w:val="ListParagraph"/>
              <w:numPr>
                <w:ilvl w:val="0"/>
                <w:numId w:val="8"/>
              </w:numPr>
              <w:rPr>
                <w:i/>
                <w:sz w:val="28"/>
                <w:szCs w:val="28"/>
              </w:rPr>
            </w:pPr>
            <w:r>
              <w:t xml:space="preserve">Construct &amp; use a range of representations, including graphs, keys &amp; models to </w:t>
            </w:r>
            <w:r w:rsidR="00C17C1E">
              <w:t xml:space="preserve">signal &amp; </w:t>
            </w:r>
            <w:proofErr w:type="spellStart"/>
            <w:r w:rsidR="00C17C1E">
              <w:t>analyse</w:t>
            </w:r>
            <w:proofErr w:type="spellEnd"/>
            <w:r w:rsidR="00C17C1E">
              <w:t xml:space="preserve"> patterns or relationships, including digital methods – </w:t>
            </w:r>
            <w:r w:rsidR="00C17C1E" w:rsidRPr="00C17C1E">
              <w:rPr>
                <w:i/>
              </w:rPr>
              <w:t>spreadsheets to aid simple analysis; consider advantages &amp; disadvantages of different depictions</w:t>
            </w:r>
          </w:p>
          <w:p w14:paraId="058B314E" w14:textId="77777777" w:rsidR="00B51559" w:rsidRPr="00C17C1E" w:rsidRDefault="00B51559" w:rsidP="00B51559">
            <w:pPr>
              <w:pStyle w:val="ListParagraph"/>
              <w:rPr>
                <w:i/>
                <w:sz w:val="28"/>
                <w:szCs w:val="28"/>
              </w:rPr>
            </w:pPr>
          </w:p>
          <w:p w14:paraId="3B5AE4E5" w14:textId="0ABE15D4" w:rsidR="00C17C1E" w:rsidRPr="00B51559" w:rsidRDefault="00C17C1E" w:rsidP="00DE24D1">
            <w:pPr>
              <w:pStyle w:val="ListParagraph"/>
              <w:numPr>
                <w:ilvl w:val="0"/>
                <w:numId w:val="8"/>
              </w:numPr>
              <w:rPr>
                <w:i/>
                <w:sz w:val="28"/>
                <w:szCs w:val="28"/>
              </w:rPr>
            </w:pPr>
            <w:proofErr w:type="spellStart"/>
            <w:r>
              <w:t>Summarise</w:t>
            </w:r>
            <w:proofErr w:type="spellEnd"/>
            <w:r>
              <w:t xml:space="preserve"> data, from own inve</w:t>
            </w:r>
            <w:r w:rsidR="008E7FFC">
              <w:t>stigations &amp; secondary sources,</w:t>
            </w:r>
            <w:r>
              <w:t xml:space="preserve"> use scientific understanding to identify relationships &amp; draw conclusions – </w:t>
            </w:r>
            <w:r w:rsidRPr="00C17C1E">
              <w:rPr>
                <w:i/>
              </w:rPr>
              <w:t>use diagrams to convey abstract ideas &amp; simplify complex situations</w:t>
            </w:r>
          </w:p>
          <w:p w14:paraId="3C927FDC" w14:textId="77777777" w:rsidR="00B51559" w:rsidRPr="00B51559" w:rsidRDefault="00B51559" w:rsidP="00B51559">
            <w:pPr>
              <w:rPr>
                <w:i/>
                <w:sz w:val="28"/>
                <w:szCs w:val="28"/>
              </w:rPr>
            </w:pPr>
          </w:p>
          <w:p w14:paraId="47EF2606" w14:textId="77777777" w:rsidR="00B51559" w:rsidRPr="00C17C1E" w:rsidRDefault="00B51559" w:rsidP="00B51559">
            <w:pPr>
              <w:pStyle w:val="ListParagraph"/>
              <w:rPr>
                <w:i/>
                <w:sz w:val="28"/>
                <w:szCs w:val="28"/>
              </w:rPr>
            </w:pPr>
          </w:p>
          <w:p w14:paraId="054CE680" w14:textId="77777777" w:rsidR="00C17C1E" w:rsidRPr="00B51559" w:rsidRDefault="00C17C1E" w:rsidP="00C17C1E">
            <w:pPr>
              <w:rPr>
                <w:b/>
                <w:sz w:val="32"/>
                <w:szCs w:val="32"/>
              </w:rPr>
            </w:pPr>
            <w:r w:rsidRPr="00B51559">
              <w:rPr>
                <w:b/>
                <w:sz w:val="32"/>
                <w:szCs w:val="32"/>
              </w:rPr>
              <w:t>Evaluating:</w:t>
            </w:r>
          </w:p>
          <w:p w14:paraId="48A99D87" w14:textId="0E979B4A" w:rsidR="00C17C1E" w:rsidRDefault="00C17C1E" w:rsidP="00C17C1E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 w:rsidRPr="00C17C1E">
              <w:t xml:space="preserve">Reflect on the method used, including evaluating the quality of data &amp; identify improvements in method – </w:t>
            </w:r>
            <w:r w:rsidRPr="00C17C1E">
              <w:rPr>
                <w:i/>
              </w:rPr>
              <w:t>discuss methods &amp; evaluations; suggest improvements based on experience</w:t>
            </w:r>
          </w:p>
          <w:p w14:paraId="0FCE198B" w14:textId="77777777" w:rsidR="00B51559" w:rsidRPr="00C17C1E" w:rsidRDefault="00B51559" w:rsidP="00B51559">
            <w:pPr>
              <w:pStyle w:val="ListParagraph"/>
              <w:rPr>
                <w:i/>
              </w:rPr>
            </w:pPr>
          </w:p>
          <w:p w14:paraId="692D2439" w14:textId="535797F4" w:rsidR="00C17C1E" w:rsidRDefault="00C17C1E" w:rsidP="00C17C1E">
            <w:pPr>
              <w:pStyle w:val="ListParagraph"/>
              <w:numPr>
                <w:ilvl w:val="0"/>
                <w:numId w:val="9"/>
              </w:numPr>
              <w:rPr>
                <w:i/>
              </w:rPr>
            </w:pPr>
            <w:r w:rsidRPr="00C17C1E">
              <w:t xml:space="preserve">Use scientific knowledge &amp; findings from investigations to evaluate claims – </w:t>
            </w:r>
            <w:r w:rsidRPr="00C17C1E">
              <w:rPr>
                <w:i/>
              </w:rPr>
              <w:t>identify where science is the basis of conclusions</w:t>
            </w:r>
          </w:p>
          <w:p w14:paraId="2C31A5C8" w14:textId="77777777" w:rsidR="00B51559" w:rsidRPr="00B51559" w:rsidRDefault="00B51559" w:rsidP="00B51559">
            <w:pPr>
              <w:rPr>
                <w:i/>
              </w:rPr>
            </w:pPr>
          </w:p>
          <w:p w14:paraId="70B6B459" w14:textId="77777777" w:rsidR="00B51559" w:rsidRPr="00C17C1E" w:rsidRDefault="00B51559" w:rsidP="00B51559">
            <w:pPr>
              <w:pStyle w:val="ListParagraph"/>
              <w:rPr>
                <w:i/>
              </w:rPr>
            </w:pPr>
          </w:p>
          <w:p w14:paraId="626D3FB5" w14:textId="77777777" w:rsidR="00C17C1E" w:rsidRPr="00B51559" w:rsidRDefault="00C17C1E" w:rsidP="00C17C1E">
            <w:pPr>
              <w:rPr>
                <w:b/>
                <w:sz w:val="32"/>
                <w:szCs w:val="32"/>
              </w:rPr>
            </w:pPr>
            <w:r w:rsidRPr="00B51559">
              <w:rPr>
                <w:b/>
                <w:sz w:val="32"/>
                <w:szCs w:val="32"/>
              </w:rPr>
              <w:t>Communicating:</w:t>
            </w:r>
          </w:p>
          <w:p w14:paraId="289BF55E" w14:textId="53F2F79C" w:rsidR="00C17C1E" w:rsidRPr="00C17C1E" w:rsidRDefault="00C17C1E" w:rsidP="00C17C1E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>
              <w:t xml:space="preserve">Communicate ideas, findings &amp; solutions to problems using scientific language &amp; representations using digital technologies as appropriate – </w:t>
            </w:r>
            <w:r w:rsidRPr="00C17C1E">
              <w:rPr>
                <w:i/>
              </w:rPr>
              <w:t>access, communicate, collaborate, on &amp; off site</w:t>
            </w:r>
          </w:p>
          <w:p w14:paraId="52E52218" w14:textId="77777777" w:rsidR="00DE24D1" w:rsidRPr="00DE24D1" w:rsidRDefault="00DE24D1" w:rsidP="00DE24D1">
            <w:pPr>
              <w:rPr>
                <w:sz w:val="28"/>
                <w:szCs w:val="28"/>
              </w:rPr>
            </w:pPr>
          </w:p>
          <w:p w14:paraId="659E91B9" w14:textId="0AF29C1E" w:rsidR="00572232" w:rsidRPr="00572232" w:rsidRDefault="00572232" w:rsidP="00572232">
            <w:pPr>
              <w:rPr>
                <w:sz w:val="28"/>
                <w:szCs w:val="28"/>
              </w:rPr>
            </w:pPr>
          </w:p>
        </w:tc>
      </w:tr>
    </w:tbl>
    <w:p w14:paraId="06C1E5E3" w14:textId="77777777" w:rsidR="003753E1" w:rsidRPr="003753E1" w:rsidRDefault="003753E1" w:rsidP="002755AA">
      <w:pPr>
        <w:rPr>
          <w:sz w:val="28"/>
          <w:szCs w:val="28"/>
        </w:rPr>
      </w:pPr>
    </w:p>
    <w:sectPr w:rsidR="003753E1" w:rsidRPr="003753E1" w:rsidSect="0072266B">
      <w:footerReference w:type="default" r:id="rId8"/>
      <w:pgSz w:w="23820" w:h="16840" w:orient="landscape"/>
      <w:pgMar w:top="432" w:right="1152" w:bottom="432" w:left="1152" w:header="720" w:footer="720" w:gutter="0"/>
      <w:cols w:space="720"/>
      <w:docGrid w:linePitch="360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A24BD9" w14:textId="77777777" w:rsidR="00F1385C" w:rsidRDefault="00F1385C" w:rsidP="002755AA">
      <w:r>
        <w:separator/>
      </w:r>
    </w:p>
  </w:endnote>
  <w:endnote w:type="continuationSeparator" w:id="0">
    <w:p w14:paraId="33633812" w14:textId="77777777" w:rsidR="00F1385C" w:rsidRDefault="00F1385C" w:rsidP="0027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050F0" w14:textId="63197C49" w:rsidR="00F1385C" w:rsidRPr="00C307E1" w:rsidRDefault="00F1385C">
    <w:pPr>
      <w:pStyle w:val="Footer"/>
      <w:rPr>
        <w:sz w:val="20"/>
        <w:szCs w:val="20"/>
      </w:rPr>
    </w:pPr>
    <w:r w:rsidRPr="00C307E1">
      <w:rPr>
        <w:sz w:val="20"/>
        <w:szCs w:val="20"/>
      </w:rPr>
      <w:t>ADoodyCEOBFeb2011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B7031" w14:textId="77777777" w:rsidR="00F1385C" w:rsidRDefault="00F1385C" w:rsidP="002755AA">
      <w:r>
        <w:separator/>
      </w:r>
    </w:p>
  </w:footnote>
  <w:footnote w:type="continuationSeparator" w:id="0">
    <w:p w14:paraId="4D6A6F74" w14:textId="77777777" w:rsidR="00F1385C" w:rsidRDefault="00F1385C" w:rsidP="002755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485"/>
    <w:multiLevelType w:val="hybridMultilevel"/>
    <w:tmpl w:val="3FF05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17720"/>
    <w:multiLevelType w:val="hybridMultilevel"/>
    <w:tmpl w:val="8D3C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F2ABF"/>
    <w:multiLevelType w:val="hybridMultilevel"/>
    <w:tmpl w:val="2780A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D4DCC"/>
    <w:multiLevelType w:val="hybridMultilevel"/>
    <w:tmpl w:val="B24A3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E491A"/>
    <w:multiLevelType w:val="hybridMultilevel"/>
    <w:tmpl w:val="3D50A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45126"/>
    <w:multiLevelType w:val="hybridMultilevel"/>
    <w:tmpl w:val="AFFCC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96CCC"/>
    <w:multiLevelType w:val="hybridMultilevel"/>
    <w:tmpl w:val="5A669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042382"/>
    <w:multiLevelType w:val="hybridMultilevel"/>
    <w:tmpl w:val="DFB01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2A23B2"/>
    <w:multiLevelType w:val="hybridMultilevel"/>
    <w:tmpl w:val="DC2C2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2E00B1"/>
    <w:multiLevelType w:val="hybridMultilevel"/>
    <w:tmpl w:val="51A0D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E1"/>
    <w:rsid w:val="00116F19"/>
    <w:rsid w:val="00251183"/>
    <w:rsid w:val="002755AA"/>
    <w:rsid w:val="002B7766"/>
    <w:rsid w:val="00305D03"/>
    <w:rsid w:val="00363F7B"/>
    <w:rsid w:val="003753E1"/>
    <w:rsid w:val="003E5BA0"/>
    <w:rsid w:val="00421B2E"/>
    <w:rsid w:val="00452D58"/>
    <w:rsid w:val="00453B77"/>
    <w:rsid w:val="00572232"/>
    <w:rsid w:val="00603A59"/>
    <w:rsid w:val="0061667B"/>
    <w:rsid w:val="006176E1"/>
    <w:rsid w:val="00621F9E"/>
    <w:rsid w:val="00627846"/>
    <w:rsid w:val="006305C6"/>
    <w:rsid w:val="006948CB"/>
    <w:rsid w:val="006B40D5"/>
    <w:rsid w:val="0072266B"/>
    <w:rsid w:val="0078213C"/>
    <w:rsid w:val="007D3724"/>
    <w:rsid w:val="008D7B0B"/>
    <w:rsid w:val="008E7FFC"/>
    <w:rsid w:val="008F7682"/>
    <w:rsid w:val="00930D09"/>
    <w:rsid w:val="00A203B3"/>
    <w:rsid w:val="00A223A2"/>
    <w:rsid w:val="00A45E99"/>
    <w:rsid w:val="00A663FA"/>
    <w:rsid w:val="00A73097"/>
    <w:rsid w:val="00AA5A53"/>
    <w:rsid w:val="00B51559"/>
    <w:rsid w:val="00C17C1E"/>
    <w:rsid w:val="00C307E1"/>
    <w:rsid w:val="00C66286"/>
    <w:rsid w:val="00CB7B16"/>
    <w:rsid w:val="00D453C3"/>
    <w:rsid w:val="00D70BE3"/>
    <w:rsid w:val="00DD4C34"/>
    <w:rsid w:val="00DE24D1"/>
    <w:rsid w:val="00E92166"/>
    <w:rsid w:val="00EA7AC4"/>
    <w:rsid w:val="00EE317A"/>
    <w:rsid w:val="00F1385C"/>
    <w:rsid w:val="00FE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92A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5B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5AA"/>
  </w:style>
  <w:style w:type="paragraph" w:styleId="Footer">
    <w:name w:val="footer"/>
    <w:basedOn w:val="Normal"/>
    <w:link w:val="FooterChar"/>
    <w:uiPriority w:val="99"/>
    <w:unhideWhenUsed/>
    <w:rsid w:val="00275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1321</Words>
  <Characters>7534</Characters>
  <Application>Microsoft Macintosh Word</Application>
  <DocSecurity>0</DocSecurity>
  <Lines>62</Lines>
  <Paragraphs>17</Paragraphs>
  <ScaleCrop>false</ScaleCrop>
  <Company>CEO Ballarat</Company>
  <LinksUpToDate>false</LinksUpToDate>
  <CharactersWithSpaces>8838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Doody</dc:creator>
  <cp:keywords/>
  <dc:description/>
  <cp:lastModifiedBy>Anne Doody</cp:lastModifiedBy>
  <cp:revision>14</cp:revision>
  <cp:lastPrinted>2011-04-05T01:19:00Z</cp:lastPrinted>
  <dcterms:created xsi:type="dcterms:W3CDTF">2011-02-21T22:31:00Z</dcterms:created>
  <dcterms:modified xsi:type="dcterms:W3CDTF">2011-04-05T01:21:00Z</dcterms:modified>
</cp:coreProperties>
</file>