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3CF36" w14:textId="77777777" w:rsidR="00A73097" w:rsidRPr="003753E1" w:rsidRDefault="003753E1" w:rsidP="008D7B0B">
      <w:pPr>
        <w:jc w:val="center"/>
        <w:rPr>
          <w:b/>
          <w:sz w:val="28"/>
          <w:szCs w:val="28"/>
          <w:u w:val="single"/>
        </w:rPr>
      </w:pPr>
      <w:r w:rsidRPr="003753E1">
        <w:rPr>
          <w:b/>
          <w:sz w:val="28"/>
          <w:szCs w:val="28"/>
          <w:u w:val="single"/>
        </w:rPr>
        <w:t>Structure of Australian SCIENCE Curriculum, F-10:</w:t>
      </w:r>
    </w:p>
    <w:p w14:paraId="2D4142E1" w14:textId="77777777" w:rsidR="003753E1" w:rsidRPr="003753E1" w:rsidRDefault="003753E1">
      <w:pPr>
        <w:rPr>
          <w:b/>
          <w:sz w:val="28"/>
          <w:szCs w:val="28"/>
          <w:u w:val="single"/>
        </w:rPr>
      </w:pPr>
    </w:p>
    <w:p w14:paraId="55DB7D58" w14:textId="1C83A66F" w:rsidR="003753E1" w:rsidRDefault="008D7B0B">
      <w:pPr>
        <w:rPr>
          <w:sz w:val="28"/>
          <w:szCs w:val="28"/>
        </w:rPr>
      </w:pPr>
      <w:r>
        <w:rPr>
          <w:sz w:val="28"/>
          <w:szCs w:val="28"/>
        </w:rPr>
        <w:t xml:space="preserve">There are </w:t>
      </w:r>
      <w:r w:rsidRPr="00116F19">
        <w:rPr>
          <w:b/>
          <w:sz w:val="28"/>
          <w:szCs w:val="28"/>
        </w:rPr>
        <w:t xml:space="preserve">three </w:t>
      </w:r>
      <w:proofErr w:type="gramStart"/>
      <w:r w:rsidRPr="00116F19">
        <w:rPr>
          <w:b/>
          <w:sz w:val="28"/>
          <w:szCs w:val="28"/>
        </w:rPr>
        <w:t>strands</w:t>
      </w:r>
      <w:r>
        <w:rPr>
          <w:sz w:val="28"/>
          <w:szCs w:val="28"/>
        </w:rPr>
        <w:t xml:space="preserve"> which</w:t>
      </w:r>
      <w:proofErr w:type="gramEnd"/>
      <w:r>
        <w:rPr>
          <w:sz w:val="28"/>
          <w:szCs w:val="28"/>
        </w:rPr>
        <w:t xml:space="preserve"> are to be taught in an integrated way. The order &amp; detail in which content descriptions are organized in to learning programs are decisions to be made by the teacher.</w:t>
      </w:r>
    </w:p>
    <w:p w14:paraId="412FA5DD" w14:textId="77777777" w:rsidR="00D70BE3" w:rsidRDefault="00D70BE3">
      <w:pPr>
        <w:rPr>
          <w:sz w:val="28"/>
          <w:szCs w:val="28"/>
        </w:rPr>
      </w:pPr>
    </w:p>
    <w:p w14:paraId="5BFAE946" w14:textId="77777777" w:rsidR="00D70BE3" w:rsidRDefault="00D70BE3">
      <w:pPr>
        <w:rPr>
          <w:sz w:val="28"/>
          <w:szCs w:val="28"/>
        </w:rPr>
      </w:pPr>
    </w:p>
    <w:tbl>
      <w:tblPr>
        <w:tblStyle w:val="TableGrid"/>
        <w:tblW w:w="21618" w:type="dxa"/>
        <w:tblLook w:val="04A0" w:firstRow="1" w:lastRow="0" w:firstColumn="1" w:lastColumn="0" w:noHBand="0" w:noVBand="1"/>
      </w:tblPr>
      <w:tblGrid>
        <w:gridCol w:w="7038"/>
        <w:gridCol w:w="7380"/>
        <w:gridCol w:w="7200"/>
      </w:tblGrid>
      <w:tr w:rsidR="00BB348C" w14:paraId="64806661" w14:textId="77777777" w:rsidTr="00BB348C">
        <w:tc>
          <w:tcPr>
            <w:tcW w:w="7038" w:type="dxa"/>
            <w:shd w:val="clear" w:color="auto" w:fill="FFF8E0"/>
          </w:tcPr>
          <w:p w14:paraId="60648C35" w14:textId="77777777" w:rsidR="003753E1" w:rsidRDefault="003753E1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Understanding</w:t>
            </w:r>
            <w:r>
              <w:rPr>
                <w:sz w:val="28"/>
                <w:szCs w:val="28"/>
              </w:rPr>
              <w:t xml:space="preserve"> – content described by year level</w:t>
            </w:r>
          </w:p>
        </w:tc>
        <w:tc>
          <w:tcPr>
            <w:tcW w:w="7380" w:type="dxa"/>
            <w:shd w:val="clear" w:color="auto" w:fill="CCFFCC"/>
          </w:tcPr>
          <w:p w14:paraId="0C63B508" w14:textId="5057484E" w:rsidR="003753E1" w:rsidRDefault="003753E1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as Human Endeavour</w:t>
            </w:r>
            <w:r>
              <w:rPr>
                <w:sz w:val="28"/>
                <w:szCs w:val="28"/>
              </w:rPr>
              <w:t xml:space="preserve"> – content described in 2 year bands</w:t>
            </w:r>
            <w:r w:rsidR="00FE4AEF">
              <w:rPr>
                <w:sz w:val="28"/>
                <w:szCs w:val="28"/>
              </w:rPr>
              <w:t xml:space="preserve"> </w:t>
            </w:r>
            <w:bookmarkStart w:id="0" w:name="OLE_LINK9"/>
            <w:bookmarkStart w:id="1" w:name="OLE_LINK10"/>
            <w:r w:rsidR="00FE4AEF">
              <w:rPr>
                <w:sz w:val="28"/>
                <w:szCs w:val="28"/>
              </w:rPr>
              <w:t>– the main points are the same, with variations in the elaborating examples</w:t>
            </w:r>
            <w:bookmarkEnd w:id="0"/>
            <w:bookmarkEnd w:id="1"/>
          </w:p>
        </w:tc>
        <w:tc>
          <w:tcPr>
            <w:tcW w:w="7200" w:type="dxa"/>
            <w:shd w:val="clear" w:color="auto" w:fill="CCFFFF"/>
          </w:tcPr>
          <w:p w14:paraId="6824BD55" w14:textId="53202082" w:rsidR="003753E1" w:rsidRDefault="003753E1" w:rsidP="00421B2E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Inquiry Skills</w:t>
            </w:r>
            <w:r>
              <w:rPr>
                <w:sz w:val="28"/>
                <w:szCs w:val="28"/>
              </w:rPr>
              <w:t xml:space="preserve"> – content described in 2 year bands</w:t>
            </w:r>
          </w:p>
        </w:tc>
      </w:tr>
      <w:tr w:rsidR="00BB348C" w14:paraId="1EB8F594" w14:textId="77777777" w:rsidTr="00BB348C">
        <w:tc>
          <w:tcPr>
            <w:tcW w:w="7038" w:type="dxa"/>
            <w:shd w:val="clear" w:color="auto" w:fill="FFF8E0"/>
          </w:tcPr>
          <w:p w14:paraId="2CE484C9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55C6DBEC" w14:textId="77777777" w:rsidR="003753E1" w:rsidRDefault="003753E1">
            <w:pPr>
              <w:rPr>
                <w:sz w:val="28"/>
                <w:szCs w:val="28"/>
              </w:rPr>
            </w:pPr>
          </w:p>
          <w:p w14:paraId="48EFE2D2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Biological sciences</w:t>
            </w:r>
          </w:p>
          <w:p w14:paraId="35DD7652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Chemical sciences</w:t>
            </w:r>
          </w:p>
          <w:p w14:paraId="0C10EE13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Earth and Space sciences</w:t>
            </w:r>
          </w:p>
          <w:p w14:paraId="008A10EB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Physical sciences</w:t>
            </w:r>
          </w:p>
        </w:tc>
        <w:tc>
          <w:tcPr>
            <w:tcW w:w="7380" w:type="dxa"/>
            <w:shd w:val="clear" w:color="auto" w:fill="CCFFCC"/>
          </w:tcPr>
          <w:p w14:paraId="4BB7BBD2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62AD46D2" w14:textId="77777777" w:rsidR="003753E1" w:rsidRDefault="003753E1">
            <w:pPr>
              <w:rPr>
                <w:sz w:val="28"/>
                <w:szCs w:val="28"/>
              </w:rPr>
            </w:pPr>
          </w:p>
          <w:p w14:paraId="2C82E24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Nature and development of science</w:t>
            </w:r>
          </w:p>
          <w:p w14:paraId="343048B0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and influence of science</w:t>
            </w:r>
          </w:p>
        </w:tc>
        <w:tc>
          <w:tcPr>
            <w:tcW w:w="7200" w:type="dxa"/>
            <w:shd w:val="clear" w:color="auto" w:fill="CCFFFF"/>
          </w:tcPr>
          <w:p w14:paraId="3B6161ED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21F6A0B5" w14:textId="77777777" w:rsidR="003753E1" w:rsidRDefault="003753E1">
            <w:pPr>
              <w:rPr>
                <w:sz w:val="28"/>
                <w:szCs w:val="28"/>
              </w:rPr>
            </w:pPr>
          </w:p>
          <w:p w14:paraId="0D8010E8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Questioning and predicting</w:t>
            </w:r>
          </w:p>
          <w:p w14:paraId="05153CE5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Planning and conducting</w:t>
            </w:r>
          </w:p>
          <w:p w14:paraId="1ACDE1E7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Processing and </w:t>
            </w:r>
            <w:proofErr w:type="spellStart"/>
            <w:r w:rsidR="006176E1">
              <w:rPr>
                <w:sz w:val="28"/>
                <w:szCs w:val="28"/>
              </w:rPr>
              <w:t>analys</w:t>
            </w:r>
            <w:r>
              <w:rPr>
                <w:sz w:val="28"/>
                <w:szCs w:val="28"/>
              </w:rPr>
              <w:t>ing</w:t>
            </w:r>
            <w:proofErr w:type="spellEnd"/>
            <w:r>
              <w:rPr>
                <w:sz w:val="28"/>
                <w:szCs w:val="28"/>
              </w:rPr>
              <w:t xml:space="preserve"> data and information</w:t>
            </w:r>
          </w:p>
          <w:p w14:paraId="6760240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Evaluating</w:t>
            </w:r>
          </w:p>
          <w:p w14:paraId="6E53C4F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Communicating</w:t>
            </w:r>
          </w:p>
        </w:tc>
      </w:tr>
    </w:tbl>
    <w:p w14:paraId="38B1F653" w14:textId="6D57406A" w:rsidR="003753E1" w:rsidRPr="00A45E99" w:rsidRDefault="00142128" w:rsidP="003753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Year 9</w:t>
      </w:r>
      <w:r w:rsidR="003753E1" w:rsidRPr="00A45E99">
        <w:rPr>
          <w:b/>
          <w:sz w:val="32"/>
          <w:szCs w:val="32"/>
        </w:rPr>
        <w:t xml:space="preserve"> SCIENCE</w:t>
      </w:r>
      <w:r w:rsidR="003E5BA0" w:rsidRPr="00A45E99">
        <w:rPr>
          <w:b/>
          <w:sz w:val="32"/>
          <w:szCs w:val="32"/>
        </w:rPr>
        <w:t xml:space="preserve"> Students</w:t>
      </w:r>
      <w:r w:rsidR="003753E1" w:rsidRPr="00A45E99">
        <w:rPr>
          <w:b/>
          <w:sz w:val="32"/>
          <w:szCs w:val="32"/>
        </w:rPr>
        <w:t>:</w:t>
      </w:r>
    </w:p>
    <w:p w14:paraId="1E43938A" w14:textId="765634D5" w:rsidR="003E5BA0" w:rsidRPr="006305C6" w:rsidRDefault="000B37D5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Consider the operation of systems at a range of scales</w:t>
      </w:r>
      <w:r w:rsidR="003E5BA0" w:rsidRPr="006305C6">
        <w:rPr>
          <w:color w:val="FF0000"/>
          <w:sz w:val="28"/>
          <w:szCs w:val="28"/>
        </w:rPr>
        <w:t xml:space="preserve">. </w:t>
      </w:r>
    </w:p>
    <w:p w14:paraId="217FD041" w14:textId="5CCA28AF" w:rsidR="003E5BA0" w:rsidRPr="006305C6" w:rsidRDefault="000B37D5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Explore ways in which the human body responds to its external environment &amp; the interdependencies between biotic &amp; abiotic components of ecosystems</w:t>
      </w:r>
      <w:r w:rsidR="003E5BA0" w:rsidRPr="006305C6">
        <w:rPr>
          <w:color w:val="FF0000"/>
          <w:sz w:val="28"/>
          <w:szCs w:val="28"/>
        </w:rPr>
        <w:t>.</w:t>
      </w:r>
    </w:p>
    <w:p w14:paraId="3F650D27" w14:textId="4C1CA445" w:rsidR="003E5BA0" w:rsidRPr="006305C6" w:rsidRDefault="000B37D5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Are introduced to atoms as a system of protons, electron &amp; neutrons &amp; how this system can change through nuclear decay</w:t>
      </w:r>
      <w:r w:rsidR="003E5BA0" w:rsidRPr="006305C6">
        <w:rPr>
          <w:color w:val="FF0000"/>
          <w:sz w:val="28"/>
          <w:szCs w:val="28"/>
        </w:rPr>
        <w:t>.</w:t>
      </w:r>
    </w:p>
    <w:p w14:paraId="22B66C35" w14:textId="71880589" w:rsidR="003E5BA0" w:rsidRPr="006305C6" w:rsidRDefault="000B37D5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Learn that matter can be rearranged through chemical change &amp; that these changes are important to many systems</w:t>
      </w:r>
      <w:r w:rsidR="003E5BA0" w:rsidRPr="006305C6">
        <w:rPr>
          <w:color w:val="FF0000"/>
          <w:sz w:val="28"/>
          <w:szCs w:val="28"/>
        </w:rPr>
        <w:t>.</w:t>
      </w:r>
    </w:p>
    <w:p w14:paraId="4B61FB54" w14:textId="3534BCC6" w:rsidR="003E5BA0" w:rsidRPr="006305C6" w:rsidRDefault="000B37D5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Introduced to the concept of conservation of matter &amp; begin to develop a more sophisticated view of energy transfer</w:t>
      </w:r>
      <w:r w:rsidR="003E5BA0" w:rsidRPr="006305C6">
        <w:rPr>
          <w:color w:val="FF0000"/>
          <w:sz w:val="28"/>
          <w:szCs w:val="28"/>
        </w:rPr>
        <w:t>.</w:t>
      </w:r>
    </w:p>
    <w:p w14:paraId="08F3A9B3" w14:textId="7F9660E3" w:rsidR="003E5BA0" w:rsidRPr="006305C6" w:rsidRDefault="000B37D5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Apply their understanding of energy &amp; forces to global systems such as continental movement</w:t>
      </w:r>
      <w:r w:rsidR="003E5BA0" w:rsidRPr="006305C6">
        <w:rPr>
          <w:color w:val="FF0000"/>
          <w:sz w:val="28"/>
          <w:szCs w:val="28"/>
        </w:rPr>
        <w:t>.</w:t>
      </w:r>
    </w:p>
    <w:p w14:paraId="597EF30B" w14:textId="77777777" w:rsidR="00A45E99" w:rsidRPr="006305C6" w:rsidRDefault="00A45E99" w:rsidP="00A45E99">
      <w:pPr>
        <w:rPr>
          <w:color w:val="FF0000"/>
          <w:sz w:val="28"/>
          <w:szCs w:val="28"/>
        </w:rPr>
      </w:pPr>
    </w:p>
    <w:p w14:paraId="4F4E3DCB" w14:textId="71E1787C" w:rsidR="00A45E99" w:rsidRDefault="00D70BE3" w:rsidP="00D70BE3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*This document intends to assist teachers in their implementation of the Australian curricu</w:t>
      </w:r>
      <w:r w:rsidR="0078213C">
        <w:rPr>
          <w:sz w:val="22"/>
          <w:szCs w:val="22"/>
        </w:rPr>
        <w:t xml:space="preserve">lum – it is merely an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 xml:space="preserve">eachers are advised to consult the online documentation to clarify </w:t>
      </w:r>
      <w:r>
        <w:rPr>
          <w:sz w:val="22"/>
          <w:szCs w:val="22"/>
        </w:rPr>
        <w:t xml:space="preserve">further detail </w:t>
      </w:r>
      <w:r w:rsidRPr="00CD2807">
        <w:rPr>
          <w:sz w:val="22"/>
          <w:szCs w:val="22"/>
        </w:rPr>
        <w:t xml:space="preserve">for </w:t>
      </w:r>
      <w:proofErr w:type="gramStart"/>
      <w:r w:rsidRPr="00CD2807">
        <w:rPr>
          <w:sz w:val="22"/>
          <w:szCs w:val="22"/>
        </w:rPr>
        <w:t>themselves</w:t>
      </w:r>
      <w:proofErr w:type="gramEnd"/>
      <w:r w:rsidRPr="00CD2807">
        <w:rPr>
          <w:sz w:val="22"/>
          <w:szCs w:val="22"/>
        </w:rPr>
        <w:t>. The ‘</w:t>
      </w:r>
      <w:proofErr w:type="spellStart"/>
      <w:r w:rsidRPr="00CD2807">
        <w:rPr>
          <w:sz w:val="22"/>
          <w:szCs w:val="22"/>
        </w:rPr>
        <w:t>AusVELS</w:t>
      </w:r>
      <w:proofErr w:type="spellEnd"/>
      <w:r w:rsidRPr="00CD2807">
        <w:rPr>
          <w:sz w:val="22"/>
          <w:szCs w:val="22"/>
        </w:rPr>
        <w:t>’ to be released during 2011 will be the official docu</w:t>
      </w:r>
      <w:r>
        <w:rPr>
          <w:sz w:val="22"/>
          <w:szCs w:val="22"/>
        </w:rPr>
        <w:t>mentation for Victorian school</w:t>
      </w:r>
      <w:r w:rsidR="006B40D5">
        <w:rPr>
          <w:sz w:val="22"/>
          <w:szCs w:val="22"/>
        </w:rPr>
        <w:t>s.</w:t>
      </w:r>
    </w:p>
    <w:p w14:paraId="1823C1DD" w14:textId="77777777" w:rsidR="00BB348C" w:rsidRPr="00D70BE3" w:rsidRDefault="00BB348C" w:rsidP="00D70BE3">
      <w:pPr>
        <w:jc w:val="center"/>
        <w:rPr>
          <w:sz w:val="22"/>
          <w:szCs w:val="22"/>
        </w:rPr>
      </w:pPr>
    </w:p>
    <w:tbl>
      <w:tblPr>
        <w:tblStyle w:val="TableGrid"/>
        <w:tblW w:w="21618" w:type="dxa"/>
        <w:tblLook w:val="04A0" w:firstRow="1" w:lastRow="0" w:firstColumn="1" w:lastColumn="0" w:noHBand="0" w:noVBand="1"/>
      </w:tblPr>
      <w:tblGrid>
        <w:gridCol w:w="7038"/>
        <w:gridCol w:w="7380"/>
        <w:gridCol w:w="7200"/>
      </w:tblGrid>
      <w:tr w:rsidR="00BB348C" w14:paraId="76EFE876" w14:textId="77777777" w:rsidTr="00BB348C">
        <w:tc>
          <w:tcPr>
            <w:tcW w:w="7038" w:type="dxa"/>
            <w:shd w:val="clear" w:color="auto" w:fill="FFFCCE"/>
          </w:tcPr>
          <w:p w14:paraId="29574B2C" w14:textId="0DD0BCFC" w:rsidR="00A45E99" w:rsidRPr="00BB348C" w:rsidRDefault="00A45E99" w:rsidP="00A45E99">
            <w:pPr>
              <w:rPr>
                <w:b/>
                <w:sz w:val="40"/>
                <w:szCs w:val="40"/>
              </w:rPr>
            </w:pPr>
            <w:r w:rsidRPr="00BB348C">
              <w:rPr>
                <w:b/>
                <w:sz w:val="40"/>
                <w:szCs w:val="40"/>
              </w:rPr>
              <w:t>Science understanding:</w:t>
            </w:r>
          </w:p>
        </w:tc>
        <w:tc>
          <w:tcPr>
            <w:tcW w:w="7380" w:type="dxa"/>
            <w:shd w:val="clear" w:color="auto" w:fill="CCFFCC"/>
          </w:tcPr>
          <w:p w14:paraId="14EB9627" w14:textId="357002B9" w:rsidR="00A45E99" w:rsidRPr="00BB348C" w:rsidRDefault="00DD4C34" w:rsidP="00A45E99">
            <w:pPr>
              <w:rPr>
                <w:b/>
                <w:sz w:val="40"/>
                <w:szCs w:val="40"/>
              </w:rPr>
            </w:pPr>
            <w:r w:rsidRPr="00BB348C">
              <w:rPr>
                <w:b/>
                <w:sz w:val="40"/>
                <w:szCs w:val="40"/>
              </w:rPr>
              <w:t>Science as Human Endeavour:</w:t>
            </w:r>
          </w:p>
        </w:tc>
        <w:tc>
          <w:tcPr>
            <w:tcW w:w="7200" w:type="dxa"/>
            <w:shd w:val="clear" w:color="auto" w:fill="CCFFFF"/>
          </w:tcPr>
          <w:p w14:paraId="2CEC0E5E" w14:textId="17BAF14D" w:rsidR="00A45E99" w:rsidRPr="00BB348C" w:rsidRDefault="00572232" w:rsidP="00A45E99">
            <w:pPr>
              <w:rPr>
                <w:b/>
                <w:sz w:val="40"/>
                <w:szCs w:val="40"/>
              </w:rPr>
            </w:pPr>
            <w:r w:rsidRPr="00BB348C">
              <w:rPr>
                <w:b/>
                <w:sz w:val="40"/>
                <w:szCs w:val="40"/>
              </w:rPr>
              <w:t>Science Inquiry Skills:</w:t>
            </w:r>
          </w:p>
        </w:tc>
      </w:tr>
      <w:tr w:rsidR="00BB348C" w14:paraId="0F4965BD" w14:textId="77777777" w:rsidTr="00BB348C">
        <w:tc>
          <w:tcPr>
            <w:tcW w:w="7038" w:type="dxa"/>
            <w:shd w:val="clear" w:color="auto" w:fill="FFFCCE"/>
          </w:tcPr>
          <w:p w14:paraId="244A860E" w14:textId="0CD5159A" w:rsidR="00A45E99" w:rsidRPr="00E24C74" w:rsidRDefault="00EE317A" w:rsidP="00A45E99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t>Biological sciences:</w:t>
            </w:r>
          </w:p>
          <w:p w14:paraId="04392F50" w14:textId="3D88E8FC" w:rsidR="00EE317A" w:rsidRDefault="00011E76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Multi-cellular organisms rely on coordinated &amp; interdependent internal systems to respond to changes in environment</w:t>
            </w:r>
            <w:r w:rsidR="00EE317A">
              <w:t xml:space="preserve"> – </w:t>
            </w:r>
            <w:r>
              <w:rPr>
                <w:i/>
                <w:sz w:val="22"/>
                <w:szCs w:val="22"/>
              </w:rPr>
              <w:t xml:space="preserve">describe how coordinated body functions provide lie requirements; use models, flow diagrams or simulations to explain how body systems work; identify responses using nervous &amp; endocrine systems; investigate body responses to micro-organisms; effects on humans of radiations </w:t>
            </w:r>
            <w:proofErr w:type="spellStart"/>
            <w:r>
              <w:rPr>
                <w:i/>
                <w:sz w:val="22"/>
                <w:szCs w:val="22"/>
              </w:rPr>
              <w:t>eg</w:t>
            </w:r>
            <w:proofErr w:type="spellEnd"/>
            <w:r>
              <w:rPr>
                <w:i/>
                <w:sz w:val="22"/>
                <w:szCs w:val="22"/>
              </w:rPr>
              <w:t xml:space="preserve"> X-rays, microwaves </w:t>
            </w:r>
            <w:proofErr w:type="spellStart"/>
            <w:r>
              <w:rPr>
                <w:i/>
                <w:sz w:val="22"/>
                <w:szCs w:val="22"/>
              </w:rPr>
              <w:t>etc</w:t>
            </w:r>
            <w:proofErr w:type="spellEnd"/>
          </w:p>
          <w:p w14:paraId="31B0EDF8" w14:textId="77777777" w:rsidR="00E24C74" w:rsidRPr="006305C6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2FBC25E0" w14:textId="1D5867D3" w:rsidR="00EE317A" w:rsidRDefault="00011E76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Ecosystems consist of communities of interdependent organisms &amp; abiotic components of the environment; matter &amp; energy flow through these systems</w:t>
            </w:r>
            <w:r w:rsidR="00EE317A">
              <w:t xml:space="preserve">– </w:t>
            </w:r>
            <w:r w:rsidR="00112955">
              <w:rPr>
                <w:i/>
                <w:sz w:val="22"/>
                <w:szCs w:val="22"/>
              </w:rPr>
              <w:t xml:space="preserve">exploring interactions between organisms; factors that affect population sizes; energy flow into &amp; out of systems; how ecosystems change after events </w:t>
            </w:r>
            <w:proofErr w:type="spellStart"/>
            <w:r w:rsidR="00112955">
              <w:rPr>
                <w:i/>
                <w:sz w:val="22"/>
                <w:szCs w:val="22"/>
              </w:rPr>
              <w:t>eg</w:t>
            </w:r>
            <w:proofErr w:type="spellEnd"/>
            <w:r w:rsidR="00112955">
              <w:rPr>
                <w:i/>
                <w:sz w:val="22"/>
                <w:szCs w:val="22"/>
              </w:rPr>
              <w:t xml:space="preserve"> bushfires, drought, flood</w:t>
            </w:r>
          </w:p>
          <w:p w14:paraId="1CD818F0" w14:textId="77777777" w:rsidR="00E24C74" w:rsidRPr="00E24C74" w:rsidRDefault="00E24C74" w:rsidP="00E24C74">
            <w:pPr>
              <w:rPr>
                <w:i/>
                <w:sz w:val="22"/>
                <w:szCs w:val="22"/>
              </w:rPr>
            </w:pPr>
          </w:p>
          <w:p w14:paraId="7278BC2E" w14:textId="77777777" w:rsidR="00E24C74" w:rsidRPr="006305C6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6B052FD8" w14:textId="77777777" w:rsidR="008F7682" w:rsidRPr="00E24C74" w:rsidRDefault="008F7682" w:rsidP="008F7682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t>Chemical sciences:</w:t>
            </w:r>
          </w:p>
          <w:p w14:paraId="3F944617" w14:textId="4BDC9B2F" w:rsidR="008F7682" w:rsidRDefault="00FC2485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All matter is made of atoms which are composed of protons, neutrons &amp; electrons; natural radioactivity arises from the decay of nuclei in atoms</w:t>
            </w:r>
            <w:r w:rsidR="008F7682">
              <w:t xml:space="preserve"> – </w:t>
            </w:r>
            <w:r w:rsidR="00A45D02">
              <w:rPr>
                <w:i/>
                <w:sz w:val="22"/>
                <w:szCs w:val="22"/>
              </w:rPr>
              <w:t xml:space="preserve">describe &amp; model structure </w:t>
            </w:r>
            <w:r w:rsidR="00A45D02">
              <w:rPr>
                <w:i/>
                <w:sz w:val="22"/>
                <w:szCs w:val="22"/>
              </w:rPr>
              <w:lastRenderedPageBreak/>
              <w:t>of atoms; compare mass &amp; charges of protons, neutrons &amp; electrons; describe in simple terms how alpha &amp; beta particles &amp; gamma radiation are released from unstable atoms</w:t>
            </w:r>
          </w:p>
          <w:p w14:paraId="0540FF5E" w14:textId="77777777" w:rsidR="00E24C74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696A9E37" w14:textId="58E2A7A6" w:rsidR="00A203B3" w:rsidRDefault="00987868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Chemical reactions involve rearranging atoms to form new substances; during a reaction mass is not created or destroyed</w:t>
            </w:r>
            <w:r w:rsidR="00A203B3">
              <w:rPr>
                <w:sz w:val="22"/>
                <w:szCs w:val="22"/>
              </w:rPr>
              <w:t xml:space="preserve"> – </w:t>
            </w:r>
            <w:r w:rsidR="00992335">
              <w:rPr>
                <w:i/>
                <w:sz w:val="22"/>
                <w:szCs w:val="22"/>
              </w:rPr>
              <w:t xml:space="preserve">identify reactants &amp; products in reactions; model rearrangement of atoms in reactions; write word equations for observed reactions; consider role of energy in reactions; </w:t>
            </w:r>
            <w:proofErr w:type="spellStart"/>
            <w:r w:rsidR="00992335">
              <w:rPr>
                <w:i/>
                <w:sz w:val="22"/>
                <w:szCs w:val="22"/>
              </w:rPr>
              <w:t>recognise</w:t>
            </w:r>
            <w:proofErr w:type="spellEnd"/>
            <w:r w:rsidR="00992335">
              <w:rPr>
                <w:i/>
                <w:sz w:val="22"/>
                <w:szCs w:val="22"/>
              </w:rPr>
              <w:t xml:space="preserve"> that simple equations can demonstrate the conservation of mass</w:t>
            </w:r>
          </w:p>
          <w:p w14:paraId="49E75478" w14:textId="77777777" w:rsidR="00E24C74" w:rsidRPr="00E24C74" w:rsidRDefault="00E24C74" w:rsidP="00E24C74">
            <w:pPr>
              <w:rPr>
                <w:i/>
                <w:sz w:val="22"/>
                <w:szCs w:val="22"/>
              </w:rPr>
            </w:pPr>
          </w:p>
          <w:p w14:paraId="29916548" w14:textId="77777777" w:rsidR="00E24C74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3DE4C7E3" w14:textId="3E661157" w:rsidR="00A203B3" w:rsidRDefault="00A203B3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 w:rsidRPr="00A203B3">
              <w:t>Che</w:t>
            </w:r>
            <w:r w:rsidR="00793237">
              <w:t xml:space="preserve">mical reactions (combustion &amp; </w:t>
            </w:r>
            <w:r w:rsidR="007D5520">
              <w:t>acids) are important in both living &amp; non-living systems &amp; involve energy transfer</w:t>
            </w:r>
            <w:r w:rsidRPr="00A203B3">
              <w:t xml:space="preserve"> </w:t>
            </w:r>
            <w:r>
              <w:rPr>
                <w:sz w:val="22"/>
                <w:szCs w:val="22"/>
              </w:rPr>
              <w:t xml:space="preserve">– </w:t>
            </w:r>
            <w:r w:rsidR="007D5520">
              <w:rPr>
                <w:i/>
                <w:sz w:val="22"/>
                <w:szCs w:val="22"/>
              </w:rPr>
              <w:t xml:space="preserve">investigate reactions of acids with metals, bases &amp; carbonates; reactions as exothermic or endothermic; role of oxygen in combustion reactions, combustion </w:t>
            </w:r>
            <w:proofErr w:type="spellStart"/>
            <w:r w:rsidR="007D5520">
              <w:rPr>
                <w:i/>
                <w:sz w:val="22"/>
                <w:szCs w:val="22"/>
              </w:rPr>
              <w:t>vs</w:t>
            </w:r>
            <w:proofErr w:type="spellEnd"/>
            <w:r w:rsidR="007D5520">
              <w:rPr>
                <w:i/>
                <w:sz w:val="22"/>
                <w:szCs w:val="22"/>
              </w:rPr>
              <w:t xml:space="preserve"> other oxidation reactions; comparing respiration &amp; photosynthesis; describe how combustion products affect environments</w:t>
            </w:r>
          </w:p>
          <w:p w14:paraId="4667532B" w14:textId="77777777" w:rsidR="00E24C74" w:rsidRPr="006305C6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192790A8" w14:textId="77777777" w:rsidR="008F7682" w:rsidRPr="00E24C74" w:rsidRDefault="008F7682" w:rsidP="008F7682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t>Earth and space sciences:</w:t>
            </w:r>
          </w:p>
          <w:p w14:paraId="7938D13F" w14:textId="3B4883C8" w:rsidR="00D453C3" w:rsidRDefault="0057342B" w:rsidP="00D453C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The theory of plate tectonics explains global patterns of geological activity &amp; continental movement</w:t>
            </w:r>
            <w:r w:rsidR="00D453C3">
              <w:t xml:space="preserve"> </w:t>
            </w:r>
            <w:r w:rsidR="006948CB">
              <w:t>–</w:t>
            </w:r>
            <w:r w:rsidR="00D453C3">
              <w:t xml:space="preserve"> </w:t>
            </w:r>
            <w:r>
              <w:rPr>
                <w:i/>
                <w:sz w:val="22"/>
                <w:szCs w:val="22"/>
              </w:rPr>
              <w:t>major plates on a world map; model sea-floor spreading; occurrence of earthquakes &amp; volcanic activity related to constructive &amp; destructive plate boundaries; roles of heat energy &amp; convection currents in movement of tectonic plates; age &amp; stability of Australian continent &amp; plate tectonic history</w:t>
            </w:r>
          </w:p>
          <w:p w14:paraId="04EE7191" w14:textId="77777777" w:rsidR="00E24C74" w:rsidRPr="006305C6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49209402" w14:textId="77777777" w:rsidR="006948CB" w:rsidRPr="00E24C74" w:rsidRDefault="006948CB" w:rsidP="006948CB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t>Physical sciences:</w:t>
            </w:r>
          </w:p>
          <w:p w14:paraId="4A876C17" w14:textId="77777777" w:rsidR="00D453C3" w:rsidRDefault="002911E3" w:rsidP="002911E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Forms of energy can be transferred in a</w:t>
            </w:r>
            <w:r w:rsidR="00B43E6A">
              <w:t xml:space="preserve"> variety of ways through different mediums</w:t>
            </w:r>
            <w:r w:rsidR="006948CB">
              <w:t xml:space="preserve">– </w:t>
            </w:r>
            <w:r w:rsidR="00B43E6A">
              <w:rPr>
                <w:i/>
                <w:sz w:val="22"/>
                <w:szCs w:val="22"/>
              </w:rPr>
              <w:t>how &amp; why movement of energy varies according to medium of transfer; convection, conduction &amp; radiation; energy transfer through waves – sound &amp; light; human body receiving sound &amp; light waves; factors affecting transfer through an electrical circuit</w:t>
            </w:r>
          </w:p>
          <w:p w14:paraId="6CB5FF89" w14:textId="6C103FB1" w:rsidR="00E24C74" w:rsidRPr="002911E3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</w:tc>
        <w:tc>
          <w:tcPr>
            <w:tcW w:w="7380" w:type="dxa"/>
            <w:shd w:val="clear" w:color="auto" w:fill="CCFFCC"/>
          </w:tcPr>
          <w:p w14:paraId="25253153" w14:textId="77777777" w:rsidR="00A45E99" w:rsidRPr="00E24C74" w:rsidRDefault="00DD4C34" w:rsidP="00A45E99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lastRenderedPageBreak/>
              <w:t>Nature &amp; development of Science:</w:t>
            </w:r>
          </w:p>
          <w:p w14:paraId="69227201" w14:textId="106AF592" w:rsidR="00DD4C34" w:rsidRDefault="009956B8" w:rsidP="00DD4C34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Science understanding, including models &amp; theories, are contestable &amp; are refined over time through a process of review by the scientific community</w:t>
            </w:r>
            <w:r w:rsidR="00DD4C34" w:rsidRPr="00305D03">
              <w:t xml:space="preserve"> – </w:t>
            </w:r>
            <w:r>
              <w:rPr>
                <w:i/>
              </w:rPr>
              <w:t xml:space="preserve">historical development of models of </w:t>
            </w:r>
            <w:r w:rsidR="00AF5841">
              <w:rPr>
                <w:i/>
              </w:rPr>
              <w:t>structure of</w:t>
            </w:r>
            <w:r>
              <w:rPr>
                <w:i/>
              </w:rPr>
              <w:t xml:space="preserve"> the atom; </w:t>
            </w:r>
            <w:r w:rsidR="00AF5841">
              <w:rPr>
                <w:i/>
              </w:rPr>
              <w:t xml:space="preserve">how theory of plate tectonics grew; how ideas about disease transmission have changed over time; work of Rutherford, Pierre &amp; Marie Curie on radiation &amp; sub-atomic particles; how models are used to predict changes in populations due to environmental changes </w:t>
            </w:r>
            <w:proofErr w:type="spellStart"/>
            <w:r w:rsidR="00AF5841">
              <w:rPr>
                <w:i/>
              </w:rPr>
              <w:t>eg</w:t>
            </w:r>
            <w:proofErr w:type="spellEnd"/>
            <w:r w:rsidR="00AF5841">
              <w:rPr>
                <w:i/>
              </w:rPr>
              <w:t xml:space="preserve"> flood or fire on rabbit or kangaroo numbers</w:t>
            </w:r>
          </w:p>
          <w:p w14:paraId="6BA60AB9" w14:textId="77777777" w:rsidR="00E24C74" w:rsidRPr="00305D03" w:rsidRDefault="00E24C74" w:rsidP="00E24C74">
            <w:pPr>
              <w:pStyle w:val="ListParagraph"/>
              <w:rPr>
                <w:i/>
              </w:rPr>
            </w:pPr>
          </w:p>
          <w:p w14:paraId="01841640" w14:textId="75227DB3" w:rsidR="002B7766" w:rsidRPr="00E24C74" w:rsidRDefault="00AF5841" w:rsidP="00DD4C34">
            <w:pPr>
              <w:pStyle w:val="ListParagraph"/>
              <w:numPr>
                <w:ilvl w:val="0"/>
                <w:numId w:val="5"/>
              </w:numPr>
            </w:pPr>
            <w:r>
              <w:t>Advances in scientific understanding often rely on developments in technology &amp; this is related to scientific discoveries</w:t>
            </w:r>
            <w:r w:rsidR="00A223A2" w:rsidRPr="00305D03">
              <w:t>–</w:t>
            </w:r>
            <w:r w:rsidR="002B7766" w:rsidRPr="00305D03">
              <w:t xml:space="preserve"> </w:t>
            </w:r>
            <w:r>
              <w:rPr>
                <w:i/>
              </w:rPr>
              <w:t xml:space="preserve">how common properties of electromagnetic radiation relate to uses 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 xml:space="preserve"> radar, medicine, mobile phones, microwave cooking; technologies to map continental movement; how imaging technologies have improved understanding functions of body systems</w:t>
            </w:r>
          </w:p>
          <w:p w14:paraId="568CAB46" w14:textId="77777777" w:rsidR="00E24C74" w:rsidRDefault="00E24C74" w:rsidP="00E24C74"/>
          <w:p w14:paraId="1AC36F2C" w14:textId="77777777" w:rsidR="00E24C74" w:rsidRDefault="00E24C74" w:rsidP="00E24C74">
            <w:pPr>
              <w:pStyle w:val="ListParagraph"/>
            </w:pPr>
          </w:p>
          <w:p w14:paraId="74B60093" w14:textId="77777777" w:rsidR="00E24C74" w:rsidRPr="00305D03" w:rsidRDefault="00E24C74" w:rsidP="00E24C74">
            <w:pPr>
              <w:pStyle w:val="ListParagraph"/>
            </w:pPr>
          </w:p>
          <w:p w14:paraId="0A456D48" w14:textId="77777777" w:rsidR="00A223A2" w:rsidRPr="00E24C74" w:rsidRDefault="00A223A2" w:rsidP="00A223A2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lastRenderedPageBreak/>
              <w:t>Use &amp; influence of science:</w:t>
            </w:r>
          </w:p>
          <w:p w14:paraId="0D3F1E1A" w14:textId="24999DE0" w:rsidR="00A223A2" w:rsidRDefault="00BA3820" w:rsidP="00A223A2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People can use scientific knowledge to evaluate whether they should accept claims, explanations or predictions</w:t>
            </w:r>
            <w:r w:rsidR="00A223A2" w:rsidRPr="00305D03">
              <w:t xml:space="preserve"> </w:t>
            </w:r>
            <w:r w:rsidR="00305D03" w:rsidRPr="00305D03">
              <w:t xml:space="preserve">– </w:t>
            </w:r>
            <w:r w:rsidR="00C72BFE">
              <w:rPr>
                <w:i/>
              </w:rPr>
              <w:t xml:space="preserve">use science knowledge to test claims in advertising / media; describe media use of science to explain events or justify actions; evaluate claims relating to products </w:t>
            </w:r>
            <w:proofErr w:type="spellStart"/>
            <w:r w:rsidR="00C72BFE">
              <w:rPr>
                <w:i/>
              </w:rPr>
              <w:t>eg</w:t>
            </w:r>
            <w:proofErr w:type="spellEnd"/>
            <w:r w:rsidR="00C72BFE">
              <w:rPr>
                <w:i/>
              </w:rPr>
              <w:t xml:space="preserve"> fuels, indigestion tablets; impact of humans on an ecosystem from range of perspectives</w:t>
            </w:r>
          </w:p>
          <w:p w14:paraId="57634411" w14:textId="77777777" w:rsidR="00E24C74" w:rsidRPr="00305D03" w:rsidRDefault="00E24C74" w:rsidP="00E24C74">
            <w:pPr>
              <w:pStyle w:val="ListParagraph"/>
              <w:rPr>
                <w:i/>
              </w:rPr>
            </w:pPr>
          </w:p>
          <w:p w14:paraId="094EE5DD" w14:textId="797E9DE5" w:rsidR="00305D03" w:rsidRPr="00E24C74" w:rsidRDefault="00C72BFE" w:rsidP="00A223A2">
            <w:pPr>
              <w:pStyle w:val="ListParagraph"/>
              <w:numPr>
                <w:ilvl w:val="0"/>
                <w:numId w:val="6"/>
              </w:numPr>
              <w:rPr>
                <w:i/>
                <w:sz w:val="28"/>
                <w:szCs w:val="28"/>
              </w:rPr>
            </w:pPr>
            <w:r>
              <w:t>Advances in science &amp; emerging sciences &amp; technologies can significantly affect people’s lives, including new career opportunities</w:t>
            </w:r>
            <w:proofErr w:type="gramStart"/>
            <w:r w:rsidR="00363F7B">
              <w:t>–</w:t>
            </w:r>
            <w:r w:rsidR="00305D03" w:rsidRPr="00305D03">
              <w:t xml:space="preserve"> </w:t>
            </w:r>
            <w:r w:rsidR="0042249C">
              <w:t xml:space="preserve"> </w:t>
            </w:r>
            <w:r w:rsidR="0042249C" w:rsidRPr="0042249C">
              <w:rPr>
                <w:i/>
              </w:rPr>
              <w:t>technologies</w:t>
            </w:r>
            <w:proofErr w:type="gramEnd"/>
            <w:r w:rsidR="0042249C" w:rsidRPr="0042249C">
              <w:rPr>
                <w:i/>
              </w:rPr>
              <w:t xml:space="preserve"> in medicine </w:t>
            </w:r>
            <w:proofErr w:type="spellStart"/>
            <w:r w:rsidR="0042249C" w:rsidRPr="0042249C">
              <w:rPr>
                <w:i/>
              </w:rPr>
              <w:t>eg</w:t>
            </w:r>
            <w:proofErr w:type="spellEnd"/>
            <w:r w:rsidR="0042249C" w:rsidRPr="0042249C">
              <w:rPr>
                <w:i/>
              </w:rPr>
              <w:t xml:space="preserve"> detection &amp; treatment of cancer; nanotechnology in medicine </w:t>
            </w:r>
            <w:proofErr w:type="spellStart"/>
            <w:r w:rsidR="0042249C" w:rsidRPr="0042249C">
              <w:rPr>
                <w:i/>
              </w:rPr>
              <w:t>eg</w:t>
            </w:r>
            <w:proofErr w:type="spellEnd"/>
            <w:r w:rsidR="0042249C" w:rsidRPr="0042249C">
              <w:rPr>
                <w:i/>
              </w:rPr>
              <w:t xml:space="preserve"> pharmaceuticals; technology advances in Australia </w:t>
            </w:r>
            <w:proofErr w:type="spellStart"/>
            <w:r w:rsidR="0042249C" w:rsidRPr="0042249C">
              <w:rPr>
                <w:i/>
              </w:rPr>
              <w:t>eg</w:t>
            </w:r>
            <w:proofErr w:type="spellEnd"/>
            <w:r w:rsidR="0042249C" w:rsidRPr="0042249C">
              <w:rPr>
                <w:i/>
              </w:rPr>
              <w:t xml:space="preserve"> cochlear implant, bionic eye; communication methods influenced by mobile technologies; recognizing science, engineering &amp; technology within various careers</w:t>
            </w:r>
          </w:p>
          <w:p w14:paraId="5B5B1836" w14:textId="77777777" w:rsidR="00E24C74" w:rsidRPr="00E24C74" w:rsidRDefault="00E24C74" w:rsidP="00E24C74">
            <w:pPr>
              <w:rPr>
                <w:i/>
                <w:sz w:val="28"/>
                <w:szCs w:val="28"/>
              </w:rPr>
            </w:pPr>
          </w:p>
          <w:p w14:paraId="16371CDD" w14:textId="77777777" w:rsidR="00E24C74" w:rsidRPr="00572232" w:rsidRDefault="00E24C74" w:rsidP="00E24C74">
            <w:pPr>
              <w:pStyle w:val="ListParagraph"/>
              <w:rPr>
                <w:i/>
                <w:sz w:val="28"/>
                <w:szCs w:val="28"/>
              </w:rPr>
            </w:pPr>
          </w:p>
          <w:p w14:paraId="1D191099" w14:textId="3A264BDF" w:rsidR="00572232" w:rsidRPr="00A223A2" w:rsidRDefault="0042249C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t>The values &amp; needs of contemporary society can influence the focus of scientific research</w:t>
            </w:r>
            <w:r w:rsidR="00572232">
              <w:t xml:space="preserve"> – </w:t>
            </w:r>
            <w:r>
              <w:rPr>
                <w:i/>
              </w:rPr>
              <w:t xml:space="preserve">technologies for mobile communications; </w:t>
            </w:r>
            <w:proofErr w:type="spellStart"/>
            <w:r>
              <w:rPr>
                <w:i/>
              </w:rPr>
              <w:t>minimising</w:t>
            </w:r>
            <w:proofErr w:type="spellEnd"/>
            <w:r>
              <w:rPr>
                <w:i/>
              </w:rPr>
              <w:t xml:space="preserve"> pollution from industry; fuel use choices &amp; environmental factors; Australian scientists 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 xml:space="preserve"> Fiona Wood, Marie Stoner; safe sound levels &amp; implications for work place &amp; leisure; science issues for countries near plate boundaries 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 xml:space="preserve"> Japan, NZ</w:t>
            </w:r>
          </w:p>
        </w:tc>
        <w:tc>
          <w:tcPr>
            <w:tcW w:w="7200" w:type="dxa"/>
            <w:shd w:val="clear" w:color="auto" w:fill="CCFFFF"/>
          </w:tcPr>
          <w:p w14:paraId="1B0D1000" w14:textId="77777777" w:rsidR="00A45E99" w:rsidRPr="00E24C74" w:rsidRDefault="00572232" w:rsidP="00A45E99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lastRenderedPageBreak/>
              <w:t>Questioning &amp; predicting:</w:t>
            </w:r>
          </w:p>
          <w:p w14:paraId="4B72CE22" w14:textId="66B72CE1" w:rsidR="00572232" w:rsidRDefault="00123E68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2"/>
                <w:szCs w:val="22"/>
              </w:rPr>
            </w:pPr>
            <w:r>
              <w:t>Formulate questions or hypotheses that can be investigated scientifically</w:t>
            </w:r>
            <w:r w:rsidR="00572232" w:rsidRPr="00DE24D1">
              <w:t xml:space="preserve"> – </w:t>
            </w:r>
            <w:r w:rsidRPr="00623337">
              <w:rPr>
                <w:i/>
                <w:sz w:val="22"/>
                <w:szCs w:val="22"/>
              </w:rPr>
              <w:t xml:space="preserve">use internet to identify problems; </w:t>
            </w:r>
            <w:proofErr w:type="gramStart"/>
            <w:r w:rsidRPr="00623337">
              <w:rPr>
                <w:i/>
                <w:sz w:val="22"/>
                <w:szCs w:val="22"/>
              </w:rPr>
              <w:t>eval</w:t>
            </w:r>
            <w:r w:rsidR="00623337">
              <w:rPr>
                <w:i/>
                <w:sz w:val="22"/>
                <w:szCs w:val="22"/>
              </w:rPr>
              <w:t xml:space="preserve">uate </w:t>
            </w:r>
            <w:r w:rsidRPr="00623337">
              <w:rPr>
                <w:i/>
                <w:sz w:val="22"/>
                <w:szCs w:val="22"/>
              </w:rPr>
              <w:t xml:space="preserve"> secondary</w:t>
            </w:r>
            <w:proofErr w:type="gramEnd"/>
            <w:r w:rsidRPr="00623337">
              <w:rPr>
                <w:i/>
                <w:sz w:val="22"/>
                <w:szCs w:val="22"/>
              </w:rPr>
              <w:t xml:space="preserve"> sources; develop ideas from own or others’ to investigate further</w:t>
            </w:r>
          </w:p>
          <w:p w14:paraId="5BF64DEC" w14:textId="77777777" w:rsidR="00E24C74" w:rsidRPr="00623337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185BE8B8" w14:textId="25F6CF75" w:rsidR="00572232" w:rsidRPr="00E24C74" w:rsidRDefault="00572232" w:rsidP="00572232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t>Planning &amp; conducting:</w:t>
            </w:r>
          </w:p>
          <w:p w14:paraId="088193FF" w14:textId="121869DC" w:rsidR="00572232" w:rsidRDefault="00123E68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2"/>
                <w:szCs w:val="22"/>
              </w:rPr>
            </w:pPr>
            <w:r>
              <w:t>Plan, selec</w:t>
            </w:r>
            <w:r w:rsidR="00623337">
              <w:t>t &amp; use appropriate</w:t>
            </w:r>
            <w:r w:rsidR="00826869">
              <w:t xml:space="preserve"> methods (</w:t>
            </w:r>
            <w:proofErr w:type="spellStart"/>
            <w:r w:rsidR="00826869">
              <w:t>eg</w:t>
            </w:r>
            <w:proofErr w:type="spellEnd"/>
            <w:r w:rsidR="00826869">
              <w:t xml:space="preserve"> fieldwork &amp; lab. e</w:t>
            </w:r>
            <w:r>
              <w:t>xperiments) to collect reliable data; assess risk &amp; address ethi</w:t>
            </w:r>
            <w:r w:rsidR="00623337">
              <w:t>cal issues of</w:t>
            </w:r>
            <w:r>
              <w:t xml:space="preserve"> methods</w:t>
            </w:r>
            <w:r w:rsidR="00DE24D1" w:rsidRPr="00DE24D1">
              <w:t xml:space="preserve">– </w:t>
            </w:r>
            <w:r w:rsidR="00826869" w:rsidRPr="00623337">
              <w:rPr>
                <w:i/>
                <w:sz w:val="22"/>
                <w:szCs w:val="22"/>
              </w:rPr>
              <w:t xml:space="preserve">combine own experiment observations with research </w:t>
            </w:r>
            <w:proofErr w:type="gramStart"/>
            <w:r w:rsidR="00826869" w:rsidRPr="00623337">
              <w:rPr>
                <w:i/>
                <w:sz w:val="22"/>
                <w:szCs w:val="22"/>
              </w:rPr>
              <w:t>( primary</w:t>
            </w:r>
            <w:proofErr w:type="gramEnd"/>
            <w:r w:rsidR="00826869" w:rsidRPr="00623337">
              <w:rPr>
                <w:i/>
                <w:sz w:val="22"/>
                <w:szCs w:val="22"/>
              </w:rPr>
              <w:t xml:space="preserve"> &amp; secondary sources); use models &amp; simulations, including digital,  to investigate situations &amp; events</w:t>
            </w:r>
          </w:p>
          <w:p w14:paraId="1318342C" w14:textId="77777777" w:rsidR="00E24C74" w:rsidRPr="00623337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0E96ECF5" w14:textId="52711415" w:rsidR="00DE24D1" w:rsidRDefault="00826869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2"/>
                <w:szCs w:val="22"/>
              </w:rPr>
            </w:pPr>
            <w:r>
              <w:t>Select &amp; use a</w:t>
            </w:r>
            <w:r w:rsidR="00623337">
              <w:t xml:space="preserve">ppropriate equipment, &amp; </w:t>
            </w:r>
            <w:r>
              <w:t>digital technologies, to systematically &amp; accurately collect &amp; record data</w:t>
            </w:r>
            <w:r w:rsidR="00DE24D1" w:rsidRPr="00DE24D1">
              <w:t xml:space="preserve"> – </w:t>
            </w:r>
            <w:r w:rsidRPr="00623337">
              <w:rPr>
                <w:i/>
                <w:sz w:val="22"/>
                <w:szCs w:val="22"/>
              </w:rPr>
              <w:t>explain choice of variables to be controlled, changed &amp; measured; justify investigation that includes animals; lea</w:t>
            </w:r>
            <w:r w:rsidR="00623337">
              <w:rPr>
                <w:i/>
                <w:sz w:val="22"/>
                <w:szCs w:val="22"/>
              </w:rPr>
              <w:t>rn scientific specific skills re</w:t>
            </w:r>
            <w:r w:rsidRPr="00623337">
              <w:rPr>
                <w:i/>
                <w:sz w:val="22"/>
                <w:szCs w:val="22"/>
              </w:rPr>
              <w:t xml:space="preserve"> scientific instruments; consider potential hazards in experiments; describe specific safety precautions; use probes &amp; data loggers to record information</w:t>
            </w:r>
          </w:p>
          <w:p w14:paraId="7990120A" w14:textId="77777777" w:rsidR="00E24C74" w:rsidRPr="00E24C74" w:rsidRDefault="00E24C74" w:rsidP="00E24C74">
            <w:pPr>
              <w:rPr>
                <w:i/>
                <w:sz w:val="22"/>
                <w:szCs w:val="22"/>
              </w:rPr>
            </w:pPr>
          </w:p>
          <w:p w14:paraId="229642DE" w14:textId="77777777" w:rsidR="00E24C74" w:rsidRPr="00623337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7136904E" w14:textId="6DAAF77B" w:rsidR="00DE24D1" w:rsidRPr="00E24C74" w:rsidRDefault="00DE24D1" w:rsidP="00DE24D1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lastRenderedPageBreak/>
              <w:t>Processing &amp; analyzing data &amp; information:</w:t>
            </w:r>
          </w:p>
          <w:p w14:paraId="7E73E258" w14:textId="52DE1594" w:rsidR="00DE24D1" w:rsidRDefault="001A0CC0" w:rsidP="00DE24D1">
            <w:pPr>
              <w:pStyle w:val="ListParagraph"/>
              <w:numPr>
                <w:ilvl w:val="0"/>
                <w:numId w:val="8"/>
              </w:numPr>
              <w:rPr>
                <w:i/>
                <w:sz w:val="22"/>
                <w:szCs w:val="22"/>
              </w:rPr>
            </w:pPr>
            <w:proofErr w:type="spellStart"/>
            <w:r>
              <w:t>Analyse</w:t>
            </w:r>
            <w:proofErr w:type="spellEnd"/>
            <w:r>
              <w:t xml:space="preserve"> patterns &amp; trends </w:t>
            </w:r>
            <w:r w:rsidR="00623337">
              <w:t xml:space="preserve">in data, including </w:t>
            </w:r>
            <w:r w:rsidR="0018049B">
              <w:t>relationships between variables &amp; identifying inconsistencies</w:t>
            </w:r>
            <w:r w:rsidR="00C17C1E">
              <w:t xml:space="preserve"> – </w:t>
            </w:r>
            <w:r w:rsidR="0018049B" w:rsidRPr="00623337">
              <w:rPr>
                <w:i/>
                <w:sz w:val="22"/>
                <w:szCs w:val="22"/>
              </w:rPr>
              <w:t xml:space="preserve">design graphs &amp; </w:t>
            </w:r>
            <w:proofErr w:type="spellStart"/>
            <w:r w:rsidR="0018049B" w:rsidRPr="00623337">
              <w:rPr>
                <w:i/>
                <w:sz w:val="22"/>
                <w:szCs w:val="22"/>
              </w:rPr>
              <w:t>analyse</w:t>
            </w:r>
            <w:proofErr w:type="spellEnd"/>
            <w:r w:rsidR="0018049B" w:rsidRPr="00623337">
              <w:rPr>
                <w:i/>
                <w:sz w:val="22"/>
                <w:szCs w:val="22"/>
              </w:rPr>
              <w:t xml:space="preserve"> for trends &amp; patterns; calculate means &amp; ranges &amp; consider distribution sets of quantitative data; use spreadsheets &amp; carry out mathematical analyses on data</w:t>
            </w:r>
          </w:p>
          <w:p w14:paraId="6616A0B3" w14:textId="77777777" w:rsidR="00E24C74" w:rsidRPr="00623337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3B5AE4E5" w14:textId="07B39951" w:rsidR="00C17C1E" w:rsidRPr="00E24C74" w:rsidRDefault="0018049B" w:rsidP="00DE24D1">
            <w:pPr>
              <w:pStyle w:val="ListParagraph"/>
              <w:numPr>
                <w:ilvl w:val="0"/>
                <w:numId w:val="8"/>
              </w:numPr>
              <w:rPr>
                <w:i/>
                <w:sz w:val="28"/>
                <w:szCs w:val="28"/>
              </w:rPr>
            </w:pPr>
            <w:r>
              <w:t>Use knowledge of scientific concepts to draw conclusions that are consistent with evidence</w:t>
            </w:r>
            <w:r w:rsidR="00C17C1E">
              <w:t xml:space="preserve">– </w:t>
            </w:r>
            <w:r w:rsidRPr="00623337">
              <w:rPr>
                <w:i/>
                <w:sz w:val="22"/>
                <w:szCs w:val="22"/>
              </w:rPr>
              <w:t>compare conclusions with predictions &amp; review scientific understanding; suggest more than one possible explanation of data</w:t>
            </w:r>
          </w:p>
          <w:p w14:paraId="1CE59A11" w14:textId="77777777" w:rsidR="00E24C74" w:rsidRPr="00E24C74" w:rsidRDefault="00E24C74" w:rsidP="00E24C74">
            <w:pPr>
              <w:rPr>
                <w:i/>
                <w:sz w:val="28"/>
                <w:szCs w:val="28"/>
              </w:rPr>
            </w:pPr>
          </w:p>
          <w:p w14:paraId="0D1FED77" w14:textId="77777777" w:rsidR="00E24C74" w:rsidRPr="00C17C1E" w:rsidRDefault="00E24C74" w:rsidP="00E24C74">
            <w:pPr>
              <w:pStyle w:val="ListParagraph"/>
              <w:rPr>
                <w:i/>
                <w:sz w:val="28"/>
                <w:szCs w:val="28"/>
              </w:rPr>
            </w:pPr>
          </w:p>
          <w:p w14:paraId="054CE680" w14:textId="77777777" w:rsidR="00C17C1E" w:rsidRPr="00E24C74" w:rsidRDefault="00C17C1E" w:rsidP="00C17C1E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t>Evaluating:</w:t>
            </w:r>
          </w:p>
          <w:p w14:paraId="48A99D87" w14:textId="291E7D47" w:rsidR="00C17C1E" w:rsidRDefault="00D432AB" w:rsidP="00C17C1E">
            <w:pPr>
              <w:pStyle w:val="ListParagraph"/>
              <w:numPr>
                <w:ilvl w:val="0"/>
                <w:numId w:val="9"/>
              </w:numPr>
              <w:rPr>
                <w:i/>
                <w:sz w:val="22"/>
                <w:szCs w:val="22"/>
              </w:rPr>
            </w:pPr>
            <w:r>
              <w:t>Ev</w:t>
            </w:r>
            <w:r w:rsidR="0018049B">
              <w:t>aluate conclusions, including identifying sources of uncertainty &amp; possible alternative explanations, &amp; describe specific ways to improve quality of data</w:t>
            </w:r>
            <w:r w:rsidR="00C17C1E" w:rsidRPr="00C17C1E">
              <w:t xml:space="preserve"> – </w:t>
            </w:r>
            <w:r w:rsidR="0018049B" w:rsidRPr="00623337">
              <w:rPr>
                <w:i/>
                <w:sz w:val="22"/>
                <w:szCs w:val="22"/>
              </w:rPr>
              <w:t>distinguish between random &amp; systematic errors &amp; how they affect results</w:t>
            </w:r>
          </w:p>
          <w:p w14:paraId="484A92D6" w14:textId="77777777" w:rsidR="00E24C74" w:rsidRPr="00623337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692D2439" w14:textId="7F2D2060" w:rsidR="00C17C1E" w:rsidRDefault="0018049B" w:rsidP="00C17C1E">
            <w:pPr>
              <w:pStyle w:val="ListParagraph"/>
              <w:numPr>
                <w:ilvl w:val="0"/>
                <w:numId w:val="9"/>
              </w:numPr>
              <w:rPr>
                <w:i/>
                <w:sz w:val="22"/>
                <w:szCs w:val="22"/>
              </w:rPr>
            </w:pPr>
            <w:r>
              <w:t xml:space="preserve">Critically </w:t>
            </w:r>
            <w:proofErr w:type="spellStart"/>
            <w:r>
              <w:t>analyse</w:t>
            </w:r>
            <w:proofErr w:type="spellEnd"/>
            <w:r>
              <w:t xml:space="preserve"> validity of information in secondary resources &amp; evaluate approaches to solve problems</w:t>
            </w:r>
            <w:r w:rsidR="00C17C1E" w:rsidRPr="00C17C1E">
              <w:t xml:space="preserve"> – </w:t>
            </w:r>
            <w:r w:rsidRPr="00623337">
              <w:rPr>
                <w:i/>
                <w:sz w:val="22"/>
                <w:szCs w:val="22"/>
              </w:rPr>
              <w:t>explain why suggested changes will improve accuracy; research methods used in studies reported in media; describe</w:t>
            </w:r>
            <w:r w:rsidR="00623337" w:rsidRPr="00623337">
              <w:rPr>
                <w:i/>
                <w:sz w:val="22"/>
                <w:szCs w:val="22"/>
              </w:rPr>
              <w:t xml:space="preserve"> how scientific arguments are used to make decisions regarding personal &amp; community issues</w:t>
            </w:r>
          </w:p>
          <w:p w14:paraId="6143229B" w14:textId="77777777" w:rsidR="00E24C74" w:rsidRPr="00E24C74" w:rsidRDefault="00E24C74" w:rsidP="00E24C74">
            <w:pPr>
              <w:rPr>
                <w:i/>
                <w:sz w:val="22"/>
                <w:szCs w:val="22"/>
              </w:rPr>
            </w:pPr>
          </w:p>
          <w:p w14:paraId="6FEFE578" w14:textId="77777777" w:rsidR="00E24C74" w:rsidRPr="00623337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</w:p>
          <w:p w14:paraId="626D3FB5" w14:textId="77777777" w:rsidR="00C17C1E" w:rsidRPr="00E24C74" w:rsidRDefault="00C17C1E" w:rsidP="00C17C1E">
            <w:pPr>
              <w:rPr>
                <w:b/>
                <w:sz w:val="32"/>
                <w:szCs w:val="32"/>
              </w:rPr>
            </w:pPr>
            <w:r w:rsidRPr="00E24C74">
              <w:rPr>
                <w:b/>
                <w:sz w:val="32"/>
                <w:szCs w:val="32"/>
              </w:rPr>
              <w:t>Communicating:</w:t>
            </w:r>
          </w:p>
          <w:p w14:paraId="7B245610" w14:textId="77777777" w:rsidR="00572232" w:rsidRDefault="00623337" w:rsidP="00572232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  <w:szCs w:val="22"/>
              </w:rPr>
            </w:pPr>
            <w:r>
              <w:t>Communicate scientific ideas &amp; information for a particular purpose, including constructing evidence-based arguments using appropriate scientific language, conventions &amp; representations</w:t>
            </w:r>
            <w:r w:rsidR="00C17C1E">
              <w:t xml:space="preserve"> – </w:t>
            </w:r>
            <w:r w:rsidRPr="00623337">
              <w:rPr>
                <w:i/>
                <w:sz w:val="22"/>
                <w:szCs w:val="22"/>
              </w:rPr>
              <w:t>present results &amp; ideas in formal reports, oral presentations, slides shows, poster presentations &amp; contributions to groups discussions; us</w:t>
            </w:r>
            <w:r>
              <w:rPr>
                <w:i/>
                <w:sz w:val="22"/>
                <w:szCs w:val="22"/>
              </w:rPr>
              <w:t>e own findings &amp;</w:t>
            </w:r>
            <w:r w:rsidRPr="00623337">
              <w:rPr>
                <w:i/>
                <w:sz w:val="22"/>
                <w:szCs w:val="22"/>
              </w:rPr>
              <w:t xml:space="preserve"> secondary sources to explain a scientific concept; use internet to facilitate collaboration in joint projects &amp; discussions</w:t>
            </w:r>
          </w:p>
          <w:p w14:paraId="659E91B9" w14:textId="23E820BB" w:rsidR="00E24C74" w:rsidRPr="00623337" w:rsidRDefault="00E24C74" w:rsidP="00E24C74">
            <w:pPr>
              <w:pStyle w:val="ListParagraph"/>
              <w:rPr>
                <w:i/>
                <w:sz w:val="22"/>
                <w:szCs w:val="22"/>
              </w:rPr>
            </w:pPr>
            <w:bookmarkStart w:id="2" w:name="_GoBack"/>
            <w:bookmarkEnd w:id="2"/>
          </w:p>
        </w:tc>
      </w:tr>
    </w:tbl>
    <w:p w14:paraId="06C1E5E3" w14:textId="77777777" w:rsidR="003753E1" w:rsidRPr="003753E1" w:rsidRDefault="003753E1" w:rsidP="002755AA">
      <w:pPr>
        <w:rPr>
          <w:sz w:val="28"/>
          <w:szCs w:val="28"/>
        </w:rPr>
      </w:pPr>
    </w:p>
    <w:sectPr w:rsidR="003753E1" w:rsidRPr="003753E1" w:rsidSect="00E330B0">
      <w:footerReference w:type="default" r:id="rId8"/>
      <w:pgSz w:w="23820" w:h="16840" w:orient="landscape"/>
      <w:pgMar w:top="432" w:right="1152" w:bottom="432" w:left="1152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4BD9" w14:textId="77777777" w:rsidR="0018049B" w:rsidRDefault="0018049B" w:rsidP="002755AA">
      <w:r>
        <w:separator/>
      </w:r>
    </w:p>
  </w:endnote>
  <w:endnote w:type="continuationSeparator" w:id="0">
    <w:p w14:paraId="33633812" w14:textId="77777777" w:rsidR="0018049B" w:rsidRDefault="0018049B" w:rsidP="0027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050F0" w14:textId="63197C49" w:rsidR="0018049B" w:rsidRPr="00C307E1" w:rsidRDefault="0018049B">
    <w:pPr>
      <w:pStyle w:val="Footer"/>
      <w:rPr>
        <w:sz w:val="20"/>
        <w:szCs w:val="20"/>
      </w:rPr>
    </w:pPr>
    <w:r w:rsidRPr="00C307E1">
      <w:rPr>
        <w:sz w:val="20"/>
        <w:szCs w:val="20"/>
      </w:rPr>
      <w:t>ADoodyCEOBFeb2011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B7031" w14:textId="77777777" w:rsidR="0018049B" w:rsidRDefault="0018049B" w:rsidP="002755AA">
      <w:r>
        <w:separator/>
      </w:r>
    </w:p>
  </w:footnote>
  <w:footnote w:type="continuationSeparator" w:id="0">
    <w:p w14:paraId="4D6A6F74" w14:textId="77777777" w:rsidR="0018049B" w:rsidRDefault="0018049B" w:rsidP="0027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485"/>
    <w:multiLevelType w:val="hybridMultilevel"/>
    <w:tmpl w:val="3FF0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17720"/>
    <w:multiLevelType w:val="hybridMultilevel"/>
    <w:tmpl w:val="8D3C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ABF"/>
    <w:multiLevelType w:val="hybridMultilevel"/>
    <w:tmpl w:val="27229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D4DCC"/>
    <w:multiLevelType w:val="hybridMultilevel"/>
    <w:tmpl w:val="B24A3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E491A"/>
    <w:multiLevelType w:val="hybridMultilevel"/>
    <w:tmpl w:val="3D50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45126"/>
    <w:multiLevelType w:val="hybridMultilevel"/>
    <w:tmpl w:val="AFFC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6CCC"/>
    <w:multiLevelType w:val="hybridMultilevel"/>
    <w:tmpl w:val="5A669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42382"/>
    <w:multiLevelType w:val="hybridMultilevel"/>
    <w:tmpl w:val="DFB01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2A23B2"/>
    <w:multiLevelType w:val="hybridMultilevel"/>
    <w:tmpl w:val="DC2C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E00B1"/>
    <w:multiLevelType w:val="hybridMultilevel"/>
    <w:tmpl w:val="51A0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E1"/>
    <w:rsid w:val="00011E76"/>
    <w:rsid w:val="000B37D5"/>
    <w:rsid w:val="00112955"/>
    <w:rsid w:val="00116F19"/>
    <w:rsid w:val="00123E68"/>
    <w:rsid w:val="00142128"/>
    <w:rsid w:val="0018049B"/>
    <w:rsid w:val="001A0CC0"/>
    <w:rsid w:val="00251183"/>
    <w:rsid w:val="002755AA"/>
    <w:rsid w:val="002911E3"/>
    <w:rsid w:val="002B7766"/>
    <w:rsid w:val="00305D03"/>
    <w:rsid w:val="00363F7B"/>
    <w:rsid w:val="003753E1"/>
    <w:rsid w:val="003E5BA0"/>
    <w:rsid w:val="00421B2E"/>
    <w:rsid w:val="0042249C"/>
    <w:rsid w:val="00452D58"/>
    <w:rsid w:val="00453B77"/>
    <w:rsid w:val="00572232"/>
    <w:rsid w:val="0057342B"/>
    <w:rsid w:val="00603A59"/>
    <w:rsid w:val="0061667B"/>
    <w:rsid w:val="006176E1"/>
    <w:rsid w:val="00621F9E"/>
    <w:rsid w:val="00623337"/>
    <w:rsid w:val="00627846"/>
    <w:rsid w:val="006305C6"/>
    <w:rsid w:val="006948CB"/>
    <w:rsid w:val="006B40D5"/>
    <w:rsid w:val="0078213C"/>
    <w:rsid w:val="00793237"/>
    <w:rsid w:val="007D3724"/>
    <w:rsid w:val="007D5520"/>
    <w:rsid w:val="00826869"/>
    <w:rsid w:val="008D7B0B"/>
    <w:rsid w:val="008E7FFC"/>
    <w:rsid w:val="008F7682"/>
    <w:rsid w:val="00930D09"/>
    <w:rsid w:val="00987868"/>
    <w:rsid w:val="00992335"/>
    <w:rsid w:val="009956B8"/>
    <w:rsid w:val="00A203B3"/>
    <w:rsid w:val="00A223A2"/>
    <w:rsid w:val="00A45D02"/>
    <w:rsid w:val="00A45E99"/>
    <w:rsid w:val="00A663FA"/>
    <w:rsid w:val="00A73097"/>
    <w:rsid w:val="00AF5841"/>
    <w:rsid w:val="00B43E6A"/>
    <w:rsid w:val="00BA3820"/>
    <w:rsid w:val="00BB348C"/>
    <w:rsid w:val="00C17C1E"/>
    <w:rsid w:val="00C307E1"/>
    <w:rsid w:val="00C66286"/>
    <w:rsid w:val="00C72BFE"/>
    <w:rsid w:val="00C820B6"/>
    <w:rsid w:val="00CB7B16"/>
    <w:rsid w:val="00D432AB"/>
    <w:rsid w:val="00D453C3"/>
    <w:rsid w:val="00D70BE3"/>
    <w:rsid w:val="00DD4C34"/>
    <w:rsid w:val="00DE24D1"/>
    <w:rsid w:val="00E24C74"/>
    <w:rsid w:val="00E330B0"/>
    <w:rsid w:val="00E92166"/>
    <w:rsid w:val="00EA7AC4"/>
    <w:rsid w:val="00EE317A"/>
    <w:rsid w:val="00F1385C"/>
    <w:rsid w:val="00FC2485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92A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1397</Words>
  <Characters>7963</Characters>
  <Application>Microsoft Macintosh Word</Application>
  <DocSecurity>0</DocSecurity>
  <Lines>66</Lines>
  <Paragraphs>18</Paragraphs>
  <ScaleCrop>false</ScaleCrop>
  <Company>CEO Ballarat</Company>
  <LinksUpToDate>false</LinksUpToDate>
  <CharactersWithSpaces>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20</cp:revision>
  <cp:lastPrinted>2011-04-05T01:26:00Z</cp:lastPrinted>
  <dcterms:created xsi:type="dcterms:W3CDTF">2011-02-22T00:32:00Z</dcterms:created>
  <dcterms:modified xsi:type="dcterms:W3CDTF">2011-04-05T01:29:00Z</dcterms:modified>
</cp:coreProperties>
</file>